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C422DD" w:rsidRPr="00D24D99" w:rsidRDefault="00C422DD" w:rsidP="00AB2DCD">
      <w:pPr>
        <w:spacing w:after="0" w:line="240" w:lineRule="auto"/>
        <w:rPr>
          <w:rFonts w:ascii="Arial" w:hAnsi="Arial" w:cs="Arial"/>
          <w:sz w:val="20"/>
          <w:szCs w:val="20"/>
        </w:rPr>
      </w:pPr>
    </w:p>
    <w:p w14:paraId="0A37501D" w14:textId="77777777" w:rsidR="00984C91" w:rsidRPr="00D24D99" w:rsidRDefault="00984C91" w:rsidP="00AB2DCD">
      <w:pPr>
        <w:spacing w:after="0" w:line="240" w:lineRule="auto"/>
        <w:rPr>
          <w:rFonts w:ascii="Arial" w:hAnsi="Arial" w:cs="Arial"/>
          <w:sz w:val="20"/>
          <w:szCs w:val="20"/>
        </w:rPr>
      </w:pPr>
    </w:p>
    <w:p w14:paraId="6A05A809" w14:textId="77777777" w:rsidR="00F2499F" w:rsidRPr="00D24D99" w:rsidRDefault="00F2499F" w:rsidP="00483D3E">
      <w:pPr>
        <w:widowControl/>
        <w:spacing w:after="0" w:line="240" w:lineRule="auto"/>
        <w:rPr>
          <w:rFonts w:ascii="Arial" w:eastAsia="Times New Roman" w:hAnsi="Arial" w:cs="Arial"/>
          <w:sz w:val="20"/>
          <w:szCs w:val="20"/>
        </w:rPr>
      </w:pPr>
    </w:p>
    <w:tbl>
      <w:tblPr>
        <w:tblW w:w="0" w:type="auto"/>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220"/>
      </w:tblGrid>
      <w:tr w:rsidR="00FB7384" w:rsidRPr="00D24D99" w14:paraId="11C2A7C0" w14:textId="77777777" w:rsidTr="00B70083">
        <w:trPr>
          <w:trHeight w:val="1600"/>
        </w:trPr>
        <w:tc>
          <w:tcPr>
            <w:tcW w:w="5220" w:type="dxa"/>
            <w:shd w:val="pct15" w:color="auto" w:fill="auto"/>
          </w:tcPr>
          <w:p w14:paraId="0B77D0B0" w14:textId="77777777" w:rsidR="00C75955" w:rsidRPr="00D24D99" w:rsidRDefault="00C75955" w:rsidP="00B57860">
            <w:pPr>
              <w:widowControl/>
              <w:spacing w:after="0" w:line="240" w:lineRule="auto"/>
              <w:rPr>
                <w:rFonts w:ascii="Arial" w:eastAsia="Times New Roman" w:hAnsi="Arial" w:cs="Arial"/>
                <w:b/>
                <w:sz w:val="20"/>
                <w:szCs w:val="20"/>
              </w:rPr>
            </w:pPr>
            <w:bookmarkStart w:id="0" w:name="_Hlk42668596"/>
          </w:p>
          <w:p w14:paraId="5577420F" w14:textId="166A6A2C" w:rsidR="00FB7384" w:rsidRPr="00D24D99" w:rsidRDefault="00FB7384" w:rsidP="00FB7384">
            <w:pPr>
              <w:widowControl/>
              <w:spacing w:after="0" w:line="240" w:lineRule="auto"/>
              <w:jc w:val="center"/>
              <w:rPr>
                <w:rFonts w:ascii="Arial" w:eastAsia="Times New Roman" w:hAnsi="Arial" w:cs="Arial"/>
                <w:b/>
              </w:rPr>
            </w:pPr>
            <w:r w:rsidRPr="00D24D99">
              <w:rPr>
                <w:rFonts w:ascii="Arial" w:eastAsia="Times New Roman" w:hAnsi="Arial" w:cs="Arial"/>
                <w:b/>
              </w:rPr>
              <w:t>ZONING HEARING OFFICER AGENDA</w:t>
            </w:r>
          </w:p>
          <w:p w14:paraId="560F02D2" w14:textId="5611DB65" w:rsidR="00FB7384" w:rsidRPr="00D24D99" w:rsidRDefault="00FB7384" w:rsidP="00511F8F">
            <w:pPr>
              <w:widowControl/>
              <w:spacing w:after="0" w:line="240" w:lineRule="auto"/>
              <w:jc w:val="center"/>
              <w:rPr>
                <w:rFonts w:ascii="Arial" w:eastAsia="Times New Roman" w:hAnsi="Arial" w:cs="Arial"/>
                <w:b/>
              </w:rPr>
            </w:pPr>
            <w:r w:rsidRPr="00D24D99">
              <w:rPr>
                <w:rFonts w:ascii="Arial" w:eastAsia="Times New Roman" w:hAnsi="Arial" w:cs="Arial"/>
                <w:b/>
              </w:rPr>
              <w:t>Thursday</w:t>
            </w:r>
            <w:r w:rsidR="002F5C23" w:rsidRPr="00D24D99">
              <w:rPr>
                <w:rFonts w:ascii="Arial" w:eastAsia="Times New Roman" w:hAnsi="Arial" w:cs="Arial"/>
                <w:b/>
              </w:rPr>
              <w:t xml:space="preserve">, </w:t>
            </w:r>
            <w:r w:rsidR="00483D3E">
              <w:rPr>
                <w:rFonts w:ascii="Arial" w:eastAsia="Times New Roman" w:hAnsi="Arial" w:cs="Arial"/>
                <w:b/>
              </w:rPr>
              <w:t>October 7</w:t>
            </w:r>
            <w:r w:rsidR="008F201F" w:rsidRPr="00D24D99">
              <w:rPr>
                <w:rFonts w:ascii="Arial" w:eastAsia="Times New Roman" w:hAnsi="Arial" w:cs="Arial"/>
                <w:b/>
              </w:rPr>
              <w:t>,</w:t>
            </w:r>
            <w:r w:rsidRPr="00D24D99">
              <w:rPr>
                <w:rFonts w:ascii="Arial" w:eastAsia="Times New Roman" w:hAnsi="Arial" w:cs="Arial"/>
                <w:b/>
              </w:rPr>
              <w:t xml:space="preserve"> </w:t>
            </w:r>
            <w:r w:rsidR="002F5C23" w:rsidRPr="00D24D99">
              <w:rPr>
                <w:rFonts w:ascii="Arial" w:eastAsia="Times New Roman" w:hAnsi="Arial" w:cs="Arial"/>
                <w:b/>
              </w:rPr>
              <w:t>2021</w:t>
            </w:r>
          </w:p>
          <w:p w14:paraId="7EBFAFFA" w14:textId="77777777" w:rsidR="00FB7384" w:rsidRPr="00D24D99" w:rsidRDefault="00FB7384" w:rsidP="00FB7384">
            <w:pPr>
              <w:widowControl/>
              <w:spacing w:after="0" w:line="240" w:lineRule="auto"/>
              <w:jc w:val="center"/>
              <w:rPr>
                <w:rFonts w:ascii="Arial" w:eastAsia="Times New Roman" w:hAnsi="Arial" w:cs="Arial"/>
                <w:b/>
              </w:rPr>
            </w:pPr>
            <w:r w:rsidRPr="00D24D99">
              <w:rPr>
                <w:rFonts w:ascii="Arial" w:eastAsia="Times New Roman" w:hAnsi="Arial" w:cs="Arial"/>
                <w:b/>
              </w:rPr>
              <w:t>10:00 a.m.</w:t>
            </w:r>
          </w:p>
          <w:p w14:paraId="6A45F804" w14:textId="77777777" w:rsidR="00FB7384" w:rsidRPr="00D24D99" w:rsidRDefault="00FB7384" w:rsidP="00FB7384">
            <w:pPr>
              <w:widowControl/>
              <w:spacing w:after="0" w:line="240" w:lineRule="auto"/>
              <w:jc w:val="center"/>
              <w:rPr>
                <w:rFonts w:ascii="Arial" w:eastAsia="Times New Roman" w:hAnsi="Arial" w:cs="Arial"/>
                <w:b/>
              </w:rPr>
            </w:pPr>
            <w:r w:rsidRPr="00D24D99">
              <w:rPr>
                <w:rFonts w:ascii="Arial" w:eastAsia="Times New Roman" w:hAnsi="Arial" w:cs="Arial"/>
                <w:b/>
              </w:rPr>
              <w:t>**** BY VIDEO</w:t>
            </w:r>
            <w:r w:rsidR="00E246BF" w:rsidRPr="00D24D99">
              <w:rPr>
                <w:rFonts w:ascii="Arial" w:eastAsia="Times New Roman" w:hAnsi="Arial" w:cs="Arial"/>
                <w:b/>
              </w:rPr>
              <w:t xml:space="preserve"> </w:t>
            </w:r>
            <w:r w:rsidRPr="00D24D99">
              <w:rPr>
                <w:rFonts w:ascii="Arial" w:eastAsia="Times New Roman" w:hAnsi="Arial" w:cs="Arial"/>
                <w:b/>
              </w:rPr>
              <w:t>CONFERENCE ONLY****</w:t>
            </w:r>
          </w:p>
          <w:p w14:paraId="41C8F396" w14:textId="704239A8" w:rsidR="00FB7384" w:rsidRPr="00E37534" w:rsidRDefault="00A952EC" w:rsidP="00FB7384">
            <w:pPr>
              <w:widowControl/>
              <w:spacing w:after="0" w:line="240" w:lineRule="auto"/>
              <w:jc w:val="center"/>
              <w:rPr>
                <w:rFonts w:ascii="Arial" w:eastAsia="Times New Roman" w:hAnsi="Arial" w:cs="Arial"/>
                <w:b/>
                <w:color w:val="0000FF"/>
                <w:sz w:val="20"/>
                <w:szCs w:val="20"/>
              </w:rPr>
            </w:pPr>
            <w:r w:rsidRPr="00E37534">
              <w:rPr>
                <w:rFonts w:ascii="Arial" w:eastAsia="Times New Roman" w:hAnsi="Arial" w:cs="Arial"/>
                <w:color w:val="0000FF"/>
                <w:sz w:val="20"/>
                <w:szCs w:val="20"/>
              </w:rPr>
              <w:t>https://smcgov.zoom.us/j/</w:t>
            </w:r>
            <w:r w:rsidR="00E37534" w:rsidRPr="00E37534">
              <w:rPr>
                <w:rFonts w:ascii="Arial" w:hAnsi="Arial" w:cs="Arial"/>
                <w:color w:val="0000FF"/>
                <w:sz w:val="20"/>
                <w:szCs w:val="20"/>
              </w:rPr>
              <w:t>94444080675</w:t>
            </w:r>
          </w:p>
        </w:tc>
      </w:tr>
      <w:bookmarkEnd w:id="0"/>
    </w:tbl>
    <w:p w14:paraId="0AB3A5A5" w14:textId="77777777" w:rsidR="00620D8C" w:rsidRPr="00D24D99" w:rsidRDefault="00620D8C" w:rsidP="00620D8C">
      <w:pPr>
        <w:widowControl/>
        <w:spacing w:after="0" w:line="240" w:lineRule="auto"/>
        <w:jc w:val="both"/>
        <w:rPr>
          <w:rFonts w:ascii="Arial" w:eastAsia="Times New Roman" w:hAnsi="Arial" w:cs="Arial"/>
          <w:sz w:val="10"/>
          <w:szCs w:val="10"/>
        </w:rPr>
      </w:pPr>
    </w:p>
    <w:p w14:paraId="7119CFA4" w14:textId="77777777" w:rsidR="002B0D51" w:rsidRPr="00EB7B43" w:rsidRDefault="002B0D51" w:rsidP="00EB7B43">
      <w:pPr>
        <w:pStyle w:val="ListParagraph"/>
        <w:spacing w:after="0" w:line="240" w:lineRule="auto"/>
        <w:ind w:left="0"/>
        <w:rPr>
          <w:rFonts w:ascii="Arial" w:eastAsia="Times New Roman" w:hAnsi="Arial" w:cs="Arial"/>
          <w:sz w:val="16"/>
          <w:szCs w:val="16"/>
        </w:rPr>
      </w:pPr>
    </w:p>
    <w:p w14:paraId="53128261" w14:textId="34E87062" w:rsidR="00883FA8" w:rsidRDefault="00620D8C" w:rsidP="00EB7B43">
      <w:pPr>
        <w:pStyle w:val="ListParagraph"/>
        <w:pBdr>
          <w:bottom w:val="single" w:sz="4" w:space="1" w:color="auto"/>
        </w:pBdr>
        <w:spacing w:after="0" w:line="240" w:lineRule="auto"/>
        <w:ind w:left="0"/>
        <w:rPr>
          <w:rFonts w:ascii="Arial" w:eastAsia="Times New Roman" w:hAnsi="Arial" w:cs="Arial"/>
          <w:sz w:val="20"/>
          <w:szCs w:val="20"/>
        </w:rPr>
      </w:pPr>
      <w:r w:rsidRPr="00D24D99">
        <w:rPr>
          <w:rFonts w:ascii="Arial" w:eastAsia="Times New Roman" w:hAnsi="Arial" w:cs="Arial"/>
          <w:sz w:val="20"/>
          <w:szCs w:val="20"/>
        </w:rPr>
        <w:t>The</w:t>
      </w:r>
      <w:r w:rsidR="008F201F" w:rsidRPr="00D24D99">
        <w:rPr>
          <w:rFonts w:ascii="Arial" w:eastAsia="Times New Roman" w:hAnsi="Arial" w:cs="Arial"/>
          <w:sz w:val="20"/>
          <w:szCs w:val="20"/>
        </w:rPr>
        <w:t xml:space="preserve"> </w:t>
      </w:r>
      <w:r w:rsidR="00483D3E">
        <w:rPr>
          <w:rFonts w:ascii="Arial" w:eastAsia="Times New Roman" w:hAnsi="Arial" w:cs="Arial"/>
          <w:sz w:val="20"/>
          <w:szCs w:val="20"/>
        </w:rPr>
        <w:t>October 7</w:t>
      </w:r>
      <w:r w:rsidR="008F201F" w:rsidRPr="00D24D99">
        <w:rPr>
          <w:rFonts w:ascii="Arial" w:eastAsia="Times New Roman" w:hAnsi="Arial" w:cs="Arial"/>
          <w:sz w:val="20"/>
          <w:szCs w:val="20"/>
        </w:rPr>
        <w:t xml:space="preserve">, </w:t>
      </w:r>
      <w:r w:rsidR="002F5C23" w:rsidRPr="00D24D99">
        <w:rPr>
          <w:rFonts w:ascii="Arial" w:eastAsia="Times New Roman" w:hAnsi="Arial" w:cs="Arial"/>
          <w:sz w:val="20"/>
          <w:szCs w:val="20"/>
        </w:rPr>
        <w:t>2021</w:t>
      </w:r>
      <w:r w:rsidRPr="00D24D99">
        <w:rPr>
          <w:rFonts w:ascii="Arial" w:eastAsia="Times New Roman" w:hAnsi="Arial" w:cs="Arial"/>
          <w:sz w:val="20"/>
          <w:szCs w:val="20"/>
        </w:rPr>
        <w:t xml:space="preserve"> </w:t>
      </w:r>
      <w:r w:rsidR="00AB1F01" w:rsidRPr="00D24D99">
        <w:rPr>
          <w:rFonts w:ascii="Arial" w:eastAsia="Times New Roman" w:hAnsi="Arial" w:cs="Arial"/>
          <w:sz w:val="20"/>
          <w:szCs w:val="20"/>
        </w:rPr>
        <w:t>Zoning Hearing Officer</w:t>
      </w:r>
      <w:r w:rsidRPr="00D24D99">
        <w:rPr>
          <w:rFonts w:ascii="Arial" w:eastAsia="Times New Roman" w:hAnsi="Arial" w:cs="Arial"/>
          <w:sz w:val="20"/>
          <w:szCs w:val="20"/>
        </w:rPr>
        <w:t xml:space="preserve"> meeting may be accessed through Zoom online at </w:t>
      </w:r>
      <w:r w:rsidRPr="00D24D99">
        <w:rPr>
          <w:rFonts w:ascii="Arial" w:hAnsi="Arial" w:cs="Arial"/>
          <w:sz w:val="20"/>
          <w:szCs w:val="20"/>
        </w:rPr>
        <w:t>Please click the link below to join the webinar</w:t>
      </w:r>
      <w:r w:rsidRPr="00E37534">
        <w:rPr>
          <w:rFonts w:ascii="Arial" w:hAnsi="Arial" w:cs="Arial"/>
          <w:sz w:val="20"/>
          <w:szCs w:val="20"/>
        </w:rPr>
        <w:t>:</w:t>
      </w:r>
      <w:r w:rsidR="008100F8" w:rsidRPr="00E37534">
        <w:rPr>
          <w:rFonts w:ascii="Arial" w:eastAsia="Times New Roman" w:hAnsi="Arial" w:cs="Arial"/>
          <w:color w:val="0000FF"/>
          <w:sz w:val="20"/>
          <w:szCs w:val="20"/>
        </w:rPr>
        <w:t xml:space="preserve"> </w:t>
      </w:r>
      <w:r w:rsidR="00D24D99" w:rsidRPr="00E37534">
        <w:rPr>
          <w:rFonts w:ascii="Arial" w:eastAsia="Times New Roman" w:hAnsi="Arial" w:cs="Arial"/>
          <w:color w:val="0000FF"/>
          <w:sz w:val="20"/>
          <w:szCs w:val="20"/>
        </w:rPr>
        <w:t>https://smcgov.zoom.us/j/</w:t>
      </w:r>
      <w:r w:rsidR="007A7112" w:rsidRPr="00E37534">
        <w:rPr>
          <w:rFonts w:ascii="Arial" w:eastAsia="Times New Roman" w:hAnsi="Arial" w:cs="Arial"/>
          <w:color w:val="0000FF"/>
          <w:sz w:val="20"/>
          <w:szCs w:val="20"/>
        </w:rPr>
        <w:t>.</w:t>
      </w:r>
      <w:r w:rsidR="00136585" w:rsidRPr="00E37534">
        <w:rPr>
          <w:rFonts w:ascii="Arial" w:hAnsi="Arial" w:cs="Arial"/>
          <w:color w:val="0000FF"/>
          <w:sz w:val="20"/>
          <w:szCs w:val="20"/>
        </w:rPr>
        <w:t>94444080675</w:t>
      </w:r>
      <w:r w:rsidR="007A7112" w:rsidRPr="00E37534">
        <w:rPr>
          <w:rFonts w:ascii="Arial" w:eastAsia="Times New Roman" w:hAnsi="Arial" w:cs="Arial"/>
          <w:color w:val="0000FF"/>
          <w:sz w:val="20"/>
          <w:szCs w:val="20"/>
        </w:rPr>
        <w:t xml:space="preserve"> </w:t>
      </w:r>
      <w:r w:rsidRPr="00E37534">
        <w:rPr>
          <w:rFonts w:ascii="Arial" w:eastAsia="Times New Roman" w:hAnsi="Arial" w:cs="Arial"/>
          <w:sz w:val="20"/>
          <w:szCs w:val="20"/>
        </w:rPr>
        <w:t>The meeting ID is</w:t>
      </w:r>
      <w:r w:rsidR="00136585" w:rsidRPr="00E37534">
        <w:rPr>
          <w:rFonts w:ascii="Arial" w:eastAsia="Times New Roman" w:hAnsi="Arial" w:cs="Arial"/>
          <w:sz w:val="20"/>
          <w:szCs w:val="20"/>
        </w:rPr>
        <w:t xml:space="preserve"> </w:t>
      </w:r>
      <w:proofErr w:type="gramStart"/>
      <w:r w:rsidR="00136585" w:rsidRPr="00E37534">
        <w:rPr>
          <w:rFonts w:ascii="Arial" w:hAnsi="Arial" w:cs="Arial"/>
          <w:color w:val="0000FF"/>
          <w:sz w:val="20"/>
          <w:szCs w:val="20"/>
        </w:rPr>
        <w:t>94444080675</w:t>
      </w:r>
      <w:r w:rsidRPr="00E37534">
        <w:rPr>
          <w:rFonts w:ascii="Arial" w:eastAsia="Times New Roman" w:hAnsi="Arial" w:cs="Arial"/>
          <w:color w:val="0000FF"/>
          <w:sz w:val="20"/>
          <w:szCs w:val="20"/>
        </w:rPr>
        <w:t>:</w:t>
      </w:r>
      <w:r w:rsidR="00D548C1" w:rsidRPr="00E37534">
        <w:rPr>
          <w:rFonts w:ascii="Arial" w:eastAsia="Times New Roman" w:hAnsi="Arial" w:cs="Arial"/>
          <w:color w:val="0000FF"/>
          <w:sz w:val="20"/>
          <w:szCs w:val="20"/>
        </w:rPr>
        <w:t>.</w:t>
      </w:r>
      <w:proofErr w:type="gramEnd"/>
      <w:r w:rsidR="00D548C1" w:rsidRPr="00E37534">
        <w:rPr>
          <w:rFonts w:ascii="Arial" w:eastAsia="Times New Roman" w:hAnsi="Arial" w:cs="Arial"/>
          <w:color w:val="0000FF"/>
          <w:sz w:val="20"/>
          <w:szCs w:val="20"/>
        </w:rPr>
        <w:t xml:space="preserve"> </w:t>
      </w:r>
      <w:r w:rsidRPr="00E37534">
        <w:rPr>
          <w:rFonts w:ascii="Arial" w:eastAsia="Times New Roman" w:hAnsi="Arial" w:cs="Arial"/>
          <w:sz w:val="20"/>
          <w:szCs w:val="20"/>
        </w:rPr>
        <w:t>This meeting may also be accessed via telephone by dialing +1 669 900 6833 (Local). Enter the meeting ID:</w:t>
      </w:r>
      <w:r w:rsidR="007A7112" w:rsidRPr="00E37534">
        <w:rPr>
          <w:rFonts w:ascii="Arial" w:eastAsia="Times New Roman" w:hAnsi="Arial" w:cs="Arial"/>
          <w:sz w:val="20"/>
          <w:szCs w:val="20"/>
        </w:rPr>
        <w:t xml:space="preserve"> </w:t>
      </w:r>
      <w:r w:rsidR="00136585" w:rsidRPr="00E37534">
        <w:rPr>
          <w:rFonts w:ascii="Arial" w:hAnsi="Arial" w:cs="Arial"/>
          <w:color w:val="0000FF"/>
          <w:sz w:val="20"/>
          <w:szCs w:val="20"/>
        </w:rPr>
        <w:t>94444080675</w:t>
      </w:r>
      <w:r w:rsidR="00B75075" w:rsidRPr="00E37534">
        <w:rPr>
          <w:rFonts w:ascii="Arial" w:hAnsi="Arial" w:cs="Arial"/>
          <w:sz w:val="20"/>
          <w:szCs w:val="20"/>
        </w:rPr>
        <w:t xml:space="preserve"> </w:t>
      </w:r>
      <w:r w:rsidR="00D24D99" w:rsidRPr="00E37534">
        <w:rPr>
          <w:rFonts w:ascii="Arial" w:eastAsia="Times New Roman" w:hAnsi="Arial" w:cs="Arial"/>
          <w:sz w:val="20"/>
          <w:szCs w:val="20"/>
        </w:rPr>
        <w:t>t</w:t>
      </w:r>
      <w:r w:rsidR="002A22D1" w:rsidRPr="00E37534">
        <w:rPr>
          <w:rFonts w:ascii="Arial" w:hAnsi="Arial" w:cs="Arial"/>
          <w:sz w:val="20"/>
          <w:szCs w:val="20"/>
        </w:rPr>
        <w:t>hen</w:t>
      </w:r>
      <w:r w:rsidRPr="00E37534">
        <w:rPr>
          <w:rFonts w:ascii="Arial" w:eastAsia="Times New Roman" w:hAnsi="Arial" w:cs="Arial"/>
          <w:sz w:val="20"/>
          <w:szCs w:val="20"/>
        </w:rPr>
        <w:t xml:space="preserve"> press #. (Find your local number:</w:t>
      </w:r>
      <w:r w:rsidR="00154E1C" w:rsidRPr="00E37534">
        <w:rPr>
          <w:rFonts w:ascii="Arial" w:eastAsia="Times New Roman" w:hAnsi="Arial" w:cs="Arial"/>
          <w:color w:val="0000FF"/>
          <w:sz w:val="20"/>
          <w:szCs w:val="20"/>
        </w:rPr>
        <w:t xml:space="preserve"> </w:t>
      </w:r>
      <w:r w:rsidR="00B446E9" w:rsidRPr="00E37534">
        <w:rPr>
          <w:rFonts w:ascii="Arial" w:eastAsia="Times New Roman" w:hAnsi="Arial" w:cs="Arial"/>
          <w:color w:val="0000FF"/>
          <w:sz w:val="20"/>
          <w:szCs w:val="20"/>
        </w:rPr>
        <w:t xml:space="preserve">https://smcgov.zoom.us/u/admSDqceDg) </w:t>
      </w:r>
      <w:r w:rsidR="00B446E9" w:rsidRPr="00E37534">
        <w:rPr>
          <w:rFonts w:ascii="Arial" w:eastAsia="Times New Roman" w:hAnsi="Arial" w:cs="Arial"/>
          <w:sz w:val="20"/>
          <w:szCs w:val="20"/>
        </w:rPr>
        <w:t>SAN</w:t>
      </w:r>
      <w:r w:rsidRPr="00E37534">
        <w:rPr>
          <w:rFonts w:ascii="Arial" w:eastAsia="Times New Roman" w:hAnsi="Arial" w:cs="Arial"/>
          <w:sz w:val="20"/>
          <w:szCs w:val="20"/>
        </w:rPr>
        <w:t xml:space="preserve"> MATEO COUNTY ZONING HEARING OFFICER MEETING, Thursday </w:t>
      </w:r>
      <w:r w:rsidR="00483D3E" w:rsidRPr="00E37534">
        <w:rPr>
          <w:rFonts w:ascii="Arial" w:eastAsia="Times New Roman" w:hAnsi="Arial" w:cs="Arial"/>
          <w:sz w:val="20"/>
          <w:szCs w:val="20"/>
        </w:rPr>
        <w:t>October 7</w:t>
      </w:r>
      <w:r w:rsidR="00D548C1" w:rsidRPr="00E37534">
        <w:rPr>
          <w:rFonts w:ascii="Arial" w:eastAsia="Times New Roman" w:hAnsi="Arial" w:cs="Arial"/>
          <w:sz w:val="20"/>
          <w:szCs w:val="20"/>
        </w:rPr>
        <w:t xml:space="preserve">, </w:t>
      </w:r>
      <w:r w:rsidR="008F201F" w:rsidRPr="00E37534">
        <w:rPr>
          <w:rFonts w:ascii="Arial" w:eastAsia="Times New Roman" w:hAnsi="Arial" w:cs="Arial"/>
          <w:sz w:val="20"/>
          <w:szCs w:val="20"/>
        </w:rPr>
        <w:t>2021</w:t>
      </w:r>
      <w:r w:rsidRPr="00E37534">
        <w:rPr>
          <w:rFonts w:ascii="Arial" w:eastAsia="Times New Roman" w:hAnsi="Arial" w:cs="Arial"/>
          <w:sz w:val="20"/>
          <w:szCs w:val="20"/>
        </w:rPr>
        <w:t xml:space="preserve"> at 10:00 a.m. **** BY VIDEOCONFERENCE ONLY****</w:t>
      </w:r>
    </w:p>
    <w:p w14:paraId="03636887" w14:textId="77777777" w:rsidR="00EB7B43" w:rsidRPr="00EB7B43" w:rsidRDefault="00EB7B43" w:rsidP="00483D3E">
      <w:pPr>
        <w:widowControl/>
        <w:spacing w:after="0" w:line="240" w:lineRule="auto"/>
        <w:jc w:val="both"/>
        <w:rPr>
          <w:rFonts w:ascii="Arial" w:eastAsia="Times New Roman" w:hAnsi="Arial" w:cs="Arial"/>
          <w:b/>
          <w:sz w:val="16"/>
          <w:szCs w:val="16"/>
          <w:u w:val="single"/>
        </w:rPr>
      </w:pPr>
    </w:p>
    <w:p w14:paraId="35E74579" w14:textId="3FB0F994" w:rsidR="00883FA8" w:rsidRDefault="00883FA8" w:rsidP="00483D3E">
      <w:pPr>
        <w:widowControl/>
        <w:spacing w:after="0" w:line="240" w:lineRule="auto"/>
        <w:jc w:val="both"/>
        <w:rPr>
          <w:rFonts w:ascii="Arial" w:eastAsia="Times New Roman" w:hAnsi="Arial" w:cs="Arial"/>
          <w:b/>
          <w:sz w:val="20"/>
          <w:szCs w:val="20"/>
          <w:u w:val="single"/>
        </w:rPr>
      </w:pPr>
      <w:r w:rsidRPr="00D24D99">
        <w:rPr>
          <w:rFonts w:ascii="Arial" w:eastAsia="Times New Roman" w:hAnsi="Arial" w:cs="Arial"/>
          <w:b/>
          <w:sz w:val="20"/>
          <w:szCs w:val="20"/>
          <w:u w:val="single"/>
        </w:rPr>
        <w:t>CORRESPONDENCE TO THE ZONING HEARING OFFICER SECRETARY:</w:t>
      </w:r>
    </w:p>
    <w:p w14:paraId="2681880F" w14:textId="77777777" w:rsidR="002B0D51" w:rsidRPr="00EB7B43" w:rsidRDefault="002B0D51" w:rsidP="00483D3E">
      <w:pPr>
        <w:widowControl/>
        <w:spacing w:after="0" w:line="240" w:lineRule="auto"/>
        <w:jc w:val="both"/>
        <w:rPr>
          <w:rFonts w:ascii="Arial" w:eastAsia="Times New Roman" w:hAnsi="Arial"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883FA8" w:rsidRPr="00D24D99" w14:paraId="0DD7CFCF" w14:textId="77777777" w:rsidTr="007F04AE">
        <w:tc>
          <w:tcPr>
            <w:tcW w:w="5148" w:type="dxa"/>
          </w:tcPr>
          <w:p w14:paraId="44BEC25F"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Debra Robinson</w:t>
            </w:r>
          </w:p>
          <w:p w14:paraId="639AB52E"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Phone:  650/363-1862</w:t>
            </w:r>
          </w:p>
          <w:p w14:paraId="4A3C62C6"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 xml:space="preserve">Facsimile:  650/363-4849 </w:t>
            </w:r>
          </w:p>
          <w:p w14:paraId="6AB44E38"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Email:  Planning-Zoning@smcgov.org</w:t>
            </w:r>
          </w:p>
        </w:tc>
        <w:tc>
          <w:tcPr>
            <w:tcW w:w="5148" w:type="dxa"/>
          </w:tcPr>
          <w:p w14:paraId="771E0E44"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Planning Department</w:t>
            </w:r>
          </w:p>
          <w:p w14:paraId="27E2BDB4"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455 County Center, 2nd Floor, Redwood City</w:t>
            </w:r>
          </w:p>
          <w:p w14:paraId="72F76535"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Phone:  650/363-1825</w:t>
            </w:r>
          </w:p>
          <w:p w14:paraId="3734C1C9" w14:textId="77777777" w:rsidR="00883FA8" w:rsidRPr="00D24D99" w:rsidRDefault="00883FA8" w:rsidP="00483D3E">
            <w:pPr>
              <w:jc w:val="both"/>
              <w:rPr>
                <w:rFonts w:ascii="Arial" w:eastAsia="Times New Roman" w:hAnsi="Arial" w:cs="Arial"/>
                <w:sz w:val="20"/>
                <w:szCs w:val="20"/>
              </w:rPr>
            </w:pPr>
            <w:r w:rsidRPr="00D24D99">
              <w:rPr>
                <w:rFonts w:ascii="Arial" w:eastAsia="Times New Roman" w:hAnsi="Arial" w:cs="Arial"/>
                <w:sz w:val="20"/>
                <w:szCs w:val="20"/>
              </w:rPr>
              <w:t>Website:  http://planning.smcgov.org/</w:t>
            </w:r>
          </w:p>
        </w:tc>
      </w:tr>
    </w:tbl>
    <w:p w14:paraId="7E2CF62D" w14:textId="77777777" w:rsidR="002B0D51" w:rsidRPr="00EB7B43" w:rsidRDefault="002B0D51" w:rsidP="00883FA8">
      <w:pPr>
        <w:widowControl/>
        <w:spacing w:after="0" w:line="240" w:lineRule="auto"/>
        <w:jc w:val="both"/>
        <w:rPr>
          <w:rFonts w:ascii="Arial" w:eastAsia="Times New Roman" w:hAnsi="Arial" w:cs="Arial"/>
          <w:b/>
          <w:sz w:val="16"/>
          <w:szCs w:val="16"/>
          <w:u w:val="single"/>
        </w:rPr>
      </w:pPr>
    </w:p>
    <w:p w14:paraId="6CF3A857" w14:textId="524D651D" w:rsidR="00883FA8" w:rsidRPr="00D24D99" w:rsidRDefault="00883FA8" w:rsidP="00883FA8">
      <w:pPr>
        <w:widowControl/>
        <w:spacing w:after="0" w:line="240" w:lineRule="auto"/>
        <w:jc w:val="both"/>
        <w:rPr>
          <w:rFonts w:ascii="Arial" w:eastAsia="Times New Roman" w:hAnsi="Arial" w:cs="Arial"/>
          <w:b/>
          <w:sz w:val="20"/>
          <w:szCs w:val="20"/>
        </w:rPr>
      </w:pPr>
      <w:r w:rsidRPr="00D24D99">
        <w:rPr>
          <w:rFonts w:ascii="Arial" w:eastAsia="Times New Roman" w:hAnsi="Arial" w:cs="Arial"/>
          <w:b/>
          <w:sz w:val="20"/>
          <w:szCs w:val="20"/>
          <w:u w:val="single"/>
        </w:rPr>
        <w:t>MATERIALS PRESENTED FOR THE HEARING:</w:t>
      </w:r>
    </w:p>
    <w:p w14:paraId="0D9C67DB" w14:textId="13CE3644" w:rsidR="00EB7B43" w:rsidRPr="00EB7B43" w:rsidRDefault="00883FA8" w:rsidP="00EB7B43">
      <w:pPr>
        <w:widowControl/>
        <w:pBdr>
          <w:bottom w:val="single" w:sz="4" w:space="1" w:color="auto"/>
        </w:pBdr>
        <w:spacing w:after="0" w:line="240" w:lineRule="auto"/>
        <w:jc w:val="both"/>
        <w:rPr>
          <w:rFonts w:ascii="Arial" w:eastAsia="Times New Roman" w:hAnsi="Arial" w:cs="Arial"/>
          <w:sz w:val="20"/>
          <w:szCs w:val="20"/>
        </w:rPr>
      </w:pPr>
      <w:r w:rsidRPr="00D24D99">
        <w:rPr>
          <w:rFonts w:ascii="Arial" w:eastAsia="Times New Roman" w:hAnsi="Arial" w:cs="Arial"/>
          <w:sz w:val="20"/>
          <w:szCs w:val="20"/>
        </w:rPr>
        <w:t>Applicants and members of the public are encouraged to submit materials to staff in advance of a hearing.  All materials (including but not limited to models, pictures, videos, etc.) presented by any person speaking on any item on the agenda are considered part of the administrative record for that item, and must be retained by the Zoning Hearing Officer Secretary until such time as all administrative appeals are exhausted and the time for legal challenge to a decision on the item has passed</w:t>
      </w:r>
      <w:r w:rsidR="009222EE" w:rsidRPr="00D24D99">
        <w:rPr>
          <w:rFonts w:ascii="Arial" w:eastAsia="Times New Roman" w:hAnsi="Arial" w:cs="Arial"/>
          <w:sz w:val="20"/>
          <w:szCs w:val="20"/>
        </w:rPr>
        <w:t xml:space="preserve">. </w:t>
      </w:r>
      <w:r w:rsidRPr="00D24D99">
        <w:rPr>
          <w:rFonts w:ascii="Arial" w:eastAsia="Times New Roman" w:hAnsi="Arial" w:cs="Arial"/>
          <w:sz w:val="20"/>
          <w:szCs w:val="20"/>
        </w:rPr>
        <w:t>The original or a computer-generated copy of a photograph should be provided for the Zoning Hearing Officer, staff and interested parties.</w:t>
      </w:r>
    </w:p>
    <w:p w14:paraId="6F6454F7" w14:textId="77777777" w:rsidR="00EB7B43" w:rsidRDefault="00EB7B43" w:rsidP="00883FA8">
      <w:pPr>
        <w:widowControl/>
        <w:spacing w:after="0" w:line="240" w:lineRule="auto"/>
        <w:jc w:val="both"/>
        <w:rPr>
          <w:rFonts w:ascii="Arial" w:eastAsia="Times New Roman" w:hAnsi="Arial" w:cs="Arial"/>
          <w:b/>
          <w:sz w:val="20"/>
          <w:szCs w:val="20"/>
          <w:u w:val="single"/>
        </w:rPr>
      </w:pPr>
    </w:p>
    <w:p w14:paraId="5FCB5C89" w14:textId="69049210" w:rsidR="00883FA8" w:rsidRPr="00D24D99" w:rsidRDefault="00883FA8" w:rsidP="00883FA8">
      <w:pPr>
        <w:widowControl/>
        <w:spacing w:after="0" w:line="240" w:lineRule="auto"/>
        <w:jc w:val="both"/>
        <w:rPr>
          <w:rFonts w:ascii="Arial" w:eastAsia="Times New Roman" w:hAnsi="Arial" w:cs="Arial"/>
          <w:b/>
          <w:sz w:val="20"/>
          <w:szCs w:val="20"/>
        </w:rPr>
      </w:pPr>
      <w:r w:rsidRPr="00D24D99">
        <w:rPr>
          <w:rFonts w:ascii="Arial" w:eastAsia="Times New Roman" w:hAnsi="Arial" w:cs="Arial"/>
          <w:b/>
          <w:sz w:val="20"/>
          <w:szCs w:val="20"/>
          <w:u w:val="single"/>
        </w:rPr>
        <w:t>DECISIONS AND APPEALS PROCESS:</w:t>
      </w:r>
    </w:p>
    <w:p w14:paraId="3C6F2395" w14:textId="1CED2C08" w:rsidR="002B0D51" w:rsidRDefault="00883FA8" w:rsidP="00EB7B43">
      <w:pPr>
        <w:widowControl/>
        <w:pBdr>
          <w:bottom w:val="single" w:sz="4" w:space="1" w:color="auto"/>
        </w:pBdr>
        <w:spacing w:after="0" w:line="240" w:lineRule="auto"/>
        <w:jc w:val="both"/>
        <w:rPr>
          <w:rFonts w:ascii="Arial" w:eastAsia="Times New Roman" w:hAnsi="Arial" w:cs="Arial"/>
          <w:b/>
          <w:sz w:val="20"/>
          <w:szCs w:val="20"/>
        </w:rPr>
      </w:pPr>
      <w:r w:rsidRPr="00D24D99">
        <w:rPr>
          <w:rFonts w:ascii="Arial" w:eastAsia="Times New Roman" w:hAnsi="Arial" w:cs="Arial"/>
          <w:sz w:val="20"/>
          <w:szCs w:val="20"/>
        </w:rPr>
        <w:t xml:space="preserve">Decisions made by the Zoning Hearing Officer are appealable to the Planning Commission.  The appeal fee is $616.35 which covers additional public noticing.  Appeals must be filed no later than ten (10) business days following the decision </w:t>
      </w:r>
      <w:r w:rsidR="002851A1" w:rsidRPr="00D24D99">
        <w:rPr>
          <w:rFonts w:ascii="Arial" w:eastAsia="Times New Roman" w:hAnsi="Arial" w:cs="Arial"/>
          <w:sz w:val="20"/>
          <w:szCs w:val="20"/>
        </w:rPr>
        <w:t xml:space="preserve">by contacting Debra Robinson at </w:t>
      </w:r>
      <w:hyperlink r:id="rId10" w:history="1">
        <w:r w:rsidR="002851A1" w:rsidRPr="00D24D99">
          <w:rPr>
            <w:rStyle w:val="Hyperlink"/>
            <w:rFonts w:ascii="Arial" w:eastAsia="Times New Roman" w:hAnsi="Arial" w:cs="Arial"/>
            <w:sz w:val="20"/>
            <w:szCs w:val="20"/>
          </w:rPr>
          <w:t>drobinson@smcgov.org</w:t>
        </w:r>
      </w:hyperlink>
      <w:r w:rsidR="002851A1" w:rsidRPr="00D24D99">
        <w:rPr>
          <w:rFonts w:ascii="Arial" w:eastAsia="Times New Roman" w:hAnsi="Arial" w:cs="Arial"/>
          <w:sz w:val="20"/>
          <w:szCs w:val="20"/>
        </w:rPr>
        <w:t>.</w:t>
      </w:r>
      <w:r w:rsidR="008C6EC3" w:rsidRPr="00D24D99">
        <w:rPr>
          <w:rFonts w:ascii="Arial" w:eastAsia="Times New Roman" w:hAnsi="Arial" w:cs="Arial"/>
          <w:sz w:val="20"/>
          <w:szCs w:val="20"/>
        </w:rPr>
        <w:t xml:space="preserve"> </w:t>
      </w:r>
      <w:r w:rsidR="0014219D" w:rsidRPr="00D24D99">
        <w:rPr>
          <w:rFonts w:ascii="Arial" w:eastAsia="Times New Roman" w:hAnsi="Arial" w:cs="Arial"/>
          <w:b/>
          <w:sz w:val="20"/>
          <w:szCs w:val="20"/>
        </w:rPr>
        <w:t xml:space="preserve">The appeal date for this meeting is </w:t>
      </w:r>
      <w:r w:rsidR="00677CE8">
        <w:rPr>
          <w:rFonts w:ascii="Arial" w:eastAsia="Times New Roman" w:hAnsi="Arial" w:cs="Arial"/>
          <w:b/>
          <w:sz w:val="20"/>
          <w:szCs w:val="20"/>
        </w:rPr>
        <w:t>October 31</w:t>
      </w:r>
      <w:r w:rsidR="00E8625A">
        <w:rPr>
          <w:rFonts w:ascii="Arial" w:eastAsia="Times New Roman" w:hAnsi="Arial" w:cs="Arial"/>
          <w:b/>
          <w:sz w:val="20"/>
          <w:szCs w:val="20"/>
        </w:rPr>
        <w:t>,</w:t>
      </w:r>
      <w:r w:rsidR="0014219D" w:rsidRPr="00D24D99">
        <w:rPr>
          <w:rFonts w:ascii="Arial" w:eastAsia="Times New Roman" w:hAnsi="Arial" w:cs="Arial"/>
          <w:b/>
          <w:sz w:val="20"/>
          <w:szCs w:val="20"/>
        </w:rPr>
        <w:t xml:space="preserve"> 2021.</w:t>
      </w:r>
    </w:p>
    <w:p w14:paraId="12BD94A7" w14:textId="77777777" w:rsidR="00EB7B43" w:rsidRPr="00EB7B43" w:rsidRDefault="00EB7B43" w:rsidP="00EB7B43">
      <w:pPr>
        <w:widowControl/>
        <w:spacing w:after="0" w:line="240" w:lineRule="auto"/>
        <w:jc w:val="both"/>
        <w:rPr>
          <w:rFonts w:ascii="Arial" w:eastAsia="Times New Roman" w:hAnsi="Arial" w:cs="Arial"/>
          <w:sz w:val="16"/>
          <w:szCs w:val="16"/>
        </w:rPr>
      </w:pPr>
    </w:p>
    <w:p w14:paraId="17DA1129" w14:textId="02A62F3F" w:rsidR="00883FA8" w:rsidRPr="00D24D99" w:rsidRDefault="00883FA8" w:rsidP="00883FA8">
      <w:pPr>
        <w:keepNext/>
        <w:keepLines/>
        <w:widowControl/>
        <w:suppressLineNumbers/>
        <w:spacing w:after="0" w:line="240" w:lineRule="auto"/>
        <w:jc w:val="both"/>
        <w:rPr>
          <w:rFonts w:ascii="Arial" w:eastAsia="Times New Roman" w:hAnsi="Arial" w:cs="Arial"/>
          <w:b/>
          <w:sz w:val="20"/>
          <w:szCs w:val="20"/>
        </w:rPr>
      </w:pPr>
      <w:r w:rsidRPr="00D24D99">
        <w:rPr>
          <w:rFonts w:ascii="Arial" w:eastAsia="Times New Roman" w:hAnsi="Arial" w:cs="Arial"/>
          <w:b/>
          <w:sz w:val="20"/>
          <w:szCs w:val="20"/>
          <w:u w:val="single"/>
        </w:rPr>
        <w:t>AGENDAS AND STAFF REPORTS ONLINE:</w:t>
      </w:r>
    </w:p>
    <w:p w14:paraId="1FC39945" w14:textId="14E023FA" w:rsidR="00883FA8" w:rsidRPr="002809B0" w:rsidRDefault="00883FA8" w:rsidP="002809B0">
      <w:pPr>
        <w:keepNext/>
        <w:keepLines/>
        <w:widowControl/>
        <w:suppressLineNumbers/>
        <w:pBdr>
          <w:bottom w:val="single" w:sz="4" w:space="1" w:color="auto"/>
        </w:pBdr>
        <w:spacing w:after="0" w:line="240" w:lineRule="auto"/>
        <w:jc w:val="both"/>
        <w:rPr>
          <w:rFonts w:ascii="Arial" w:eastAsia="Times New Roman" w:hAnsi="Arial" w:cs="Arial"/>
          <w:sz w:val="20"/>
          <w:szCs w:val="20"/>
          <w:u w:val="single"/>
        </w:rPr>
      </w:pPr>
      <w:r w:rsidRPr="00D24D99">
        <w:rPr>
          <w:rFonts w:ascii="Arial" w:eastAsia="Times New Roman" w:hAnsi="Arial" w:cs="Arial"/>
          <w:sz w:val="20"/>
          <w:szCs w:val="20"/>
        </w:rPr>
        <w:t xml:space="preserve">To view the </w:t>
      </w:r>
      <w:r w:rsidRPr="00D24D99">
        <w:rPr>
          <w:rFonts w:ascii="Arial" w:eastAsia="Times New Roman" w:hAnsi="Arial" w:cs="Arial"/>
          <w:sz w:val="20"/>
          <w:szCs w:val="20"/>
          <w:u w:val="single"/>
        </w:rPr>
        <w:t>agenda</w:t>
      </w:r>
      <w:r w:rsidRPr="00D24D99">
        <w:rPr>
          <w:rFonts w:ascii="Arial" w:eastAsia="Times New Roman" w:hAnsi="Arial" w:cs="Arial"/>
          <w:sz w:val="20"/>
          <w:szCs w:val="20"/>
        </w:rPr>
        <w:t xml:space="preserve">, please visit our website at </w:t>
      </w:r>
      <w:hyperlink r:id="rId11" w:history="1">
        <w:r w:rsidRPr="00A952EC">
          <w:rPr>
            <w:rFonts w:ascii="Arial" w:eastAsia="Times New Roman" w:hAnsi="Arial" w:cs="Arial"/>
            <w:color w:val="0000FF"/>
            <w:sz w:val="20"/>
            <w:szCs w:val="20"/>
            <w:u w:val="single"/>
          </w:rPr>
          <w:t>http://planning.smcgov.org/zoning-hearing-officer</w:t>
        </w:r>
      </w:hyperlink>
      <w:r w:rsidR="00A952EC">
        <w:rPr>
          <w:rFonts w:ascii="Arial" w:eastAsia="Times New Roman" w:hAnsi="Arial" w:cs="Arial"/>
          <w:sz w:val="20"/>
          <w:szCs w:val="20"/>
          <w:u w:val="single"/>
        </w:rPr>
        <w:t xml:space="preserve"> </w:t>
      </w:r>
      <w:r w:rsidR="007A7112">
        <w:rPr>
          <w:rFonts w:ascii="Arial" w:eastAsia="Times New Roman" w:hAnsi="Arial" w:cs="Arial"/>
          <w:sz w:val="20"/>
          <w:szCs w:val="20"/>
        </w:rPr>
        <w:t>.T</w:t>
      </w:r>
      <w:r w:rsidRPr="00D24D99">
        <w:rPr>
          <w:rFonts w:ascii="Arial" w:eastAsia="Times New Roman" w:hAnsi="Arial" w:cs="Arial"/>
          <w:sz w:val="20"/>
          <w:szCs w:val="20"/>
        </w:rPr>
        <w:t xml:space="preserve">he staff report and maps will be available on our website one week prior to meeting.  </w:t>
      </w:r>
    </w:p>
    <w:p w14:paraId="4BCC91C3" w14:textId="77777777" w:rsidR="002B0D51" w:rsidRPr="00EB7B43" w:rsidRDefault="002B0D51" w:rsidP="002809B0">
      <w:pPr>
        <w:widowControl/>
        <w:spacing w:after="0" w:line="240" w:lineRule="auto"/>
        <w:jc w:val="both"/>
        <w:rPr>
          <w:rFonts w:ascii="Arial" w:eastAsia="Times New Roman" w:hAnsi="Arial" w:cs="Arial"/>
          <w:b/>
          <w:sz w:val="16"/>
          <w:szCs w:val="16"/>
          <w:u w:val="single"/>
        </w:rPr>
      </w:pPr>
    </w:p>
    <w:p w14:paraId="6DBC9BD4" w14:textId="5DB4AC48" w:rsidR="00883FA8" w:rsidRDefault="00883FA8" w:rsidP="002B0D51">
      <w:pPr>
        <w:widowControl/>
        <w:pBdr>
          <w:bottom w:val="single" w:sz="4" w:space="1" w:color="auto"/>
        </w:pBdr>
        <w:spacing w:after="0" w:line="240" w:lineRule="auto"/>
        <w:jc w:val="both"/>
        <w:rPr>
          <w:rFonts w:ascii="Arial" w:eastAsia="Times New Roman" w:hAnsi="Arial" w:cs="Arial"/>
          <w:b/>
          <w:sz w:val="20"/>
          <w:szCs w:val="20"/>
        </w:rPr>
      </w:pPr>
      <w:r w:rsidRPr="00D24D99">
        <w:rPr>
          <w:rFonts w:ascii="Arial" w:eastAsia="Times New Roman" w:hAnsi="Arial" w:cs="Arial"/>
          <w:b/>
          <w:sz w:val="20"/>
          <w:szCs w:val="20"/>
          <w:u w:val="single"/>
        </w:rPr>
        <w:t>NEXT MEETING:</w:t>
      </w:r>
      <w:r w:rsidR="002809B0">
        <w:rPr>
          <w:rFonts w:ascii="Arial" w:eastAsia="Times New Roman" w:hAnsi="Arial" w:cs="Arial"/>
          <w:sz w:val="20"/>
          <w:szCs w:val="20"/>
        </w:rPr>
        <w:t xml:space="preserve">  </w:t>
      </w:r>
      <w:r w:rsidR="4BFDCA33" w:rsidRPr="00D24D99">
        <w:rPr>
          <w:rFonts w:ascii="Arial" w:eastAsia="Times New Roman" w:hAnsi="Arial" w:cs="Arial"/>
          <w:b/>
          <w:sz w:val="20"/>
          <w:szCs w:val="20"/>
        </w:rPr>
        <w:t xml:space="preserve">The next Zoning Hearing Officer meeting </w:t>
      </w:r>
      <w:r w:rsidR="00BF50CB" w:rsidRPr="00D24D99">
        <w:rPr>
          <w:rFonts w:ascii="Arial" w:eastAsia="Times New Roman" w:hAnsi="Arial" w:cs="Arial"/>
          <w:b/>
          <w:sz w:val="20"/>
          <w:szCs w:val="20"/>
        </w:rPr>
        <w:t>is</w:t>
      </w:r>
      <w:r w:rsidR="4BFDCA33" w:rsidRPr="00D24D99">
        <w:rPr>
          <w:rFonts w:ascii="Arial" w:eastAsia="Times New Roman" w:hAnsi="Arial" w:cs="Arial"/>
          <w:b/>
          <w:sz w:val="20"/>
          <w:szCs w:val="20"/>
        </w:rPr>
        <w:t xml:space="preserve"> </w:t>
      </w:r>
      <w:r w:rsidR="00483D3E">
        <w:rPr>
          <w:rFonts w:ascii="Arial" w:eastAsia="Times New Roman" w:hAnsi="Arial" w:cs="Arial"/>
          <w:b/>
          <w:sz w:val="20"/>
          <w:szCs w:val="20"/>
        </w:rPr>
        <w:t>October 21</w:t>
      </w:r>
      <w:r w:rsidR="00BF50CB" w:rsidRPr="00D24D99">
        <w:rPr>
          <w:rFonts w:ascii="Arial" w:eastAsia="Times New Roman" w:hAnsi="Arial" w:cs="Arial"/>
          <w:b/>
          <w:sz w:val="20"/>
          <w:szCs w:val="20"/>
        </w:rPr>
        <w:t xml:space="preserve">, </w:t>
      </w:r>
      <w:r w:rsidR="002F5C23" w:rsidRPr="00D24D99">
        <w:rPr>
          <w:rFonts w:ascii="Arial" w:eastAsia="Times New Roman" w:hAnsi="Arial" w:cs="Arial"/>
          <w:b/>
          <w:sz w:val="20"/>
          <w:szCs w:val="20"/>
        </w:rPr>
        <w:t>2021</w:t>
      </w:r>
      <w:r w:rsidR="00BF50CB" w:rsidRPr="00D24D99">
        <w:rPr>
          <w:rFonts w:ascii="Arial" w:eastAsia="Times New Roman" w:hAnsi="Arial" w:cs="Arial"/>
          <w:b/>
          <w:sz w:val="20"/>
          <w:szCs w:val="20"/>
        </w:rPr>
        <w:t>.</w:t>
      </w:r>
    </w:p>
    <w:p w14:paraId="77421B92" w14:textId="77777777" w:rsidR="002B0D51" w:rsidRPr="00EB7B43" w:rsidRDefault="002B0D51" w:rsidP="002B0D51">
      <w:pPr>
        <w:widowControl/>
        <w:pBdr>
          <w:bottom w:val="single" w:sz="4" w:space="1" w:color="auto"/>
        </w:pBdr>
        <w:spacing w:after="0" w:line="240" w:lineRule="auto"/>
        <w:jc w:val="both"/>
        <w:rPr>
          <w:rFonts w:ascii="Arial" w:eastAsia="Times New Roman" w:hAnsi="Arial" w:cs="Arial"/>
          <w:sz w:val="16"/>
          <w:szCs w:val="16"/>
        </w:rPr>
      </w:pPr>
    </w:p>
    <w:p w14:paraId="21CA01D2" w14:textId="77777777" w:rsidR="002B0D51" w:rsidRPr="00EB7B43" w:rsidRDefault="002B0D51" w:rsidP="00483D3E">
      <w:pPr>
        <w:widowControl/>
        <w:spacing w:after="0" w:line="240" w:lineRule="auto"/>
        <w:jc w:val="center"/>
        <w:rPr>
          <w:rFonts w:ascii="Arial" w:eastAsia="Times New Roman" w:hAnsi="Arial" w:cs="Arial"/>
          <w:b/>
          <w:sz w:val="16"/>
          <w:szCs w:val="16"/>
          <w:u w:val="single"/>
        </w:rPr>
      </w:pPr>
    </w:p>
    <w:p w14:paraId="704904EE" w14:textId="03C7C480" w:rsidR="00883FA8" w:rsidRPr="00D24D99" w:rsidRDefault="00883FA8" w:rsidP="00483D3E">
      <w:pPr>
        <w:widowControl/>
        <w:spacing w:after="0" w:line="240" w:lineRule="auto"/>
        <w:jc w:val="center"/>
        <w:rPr>
          <w:rFonts w:ascii="Arial" w:eastAsia="Times New Roman" w:hAnsi="Arial" w:cs="Arial"/>
          <w:b/>
          <w:sz w:val="20"/>
          <w:szCs w:val="20"/>
          <w:u w:val="single"/>
        </w:rPr>
      </w:pPr>
      <w:r w:rsidRPr="00D24D99">
        <w:rPr>
          <w:rFonts w:ascii="Arial" w:eastAsia="Times New Roman" w:hAnsi="Arial" w:cs="Arial"/>
          <w:b/>
          <w:sz w:val="20"/>
          <w:szCs w:val="20"/>
          <w:u w:val="single"/>
        </w:rPr>
        <w:t>AGENDA</w:t>
      </w:r>
    </w:p>
    <w:p w14:paraId="34CE0A41" w14:textId="77777777" w:rsidR="00883FA8" w:rsidRPr="00EB7B43" w:rsidRDefault="00883FA8" w:rsidP="00883FA8">
      <w:pPr>
        <w:widowControl/>
        <w:spacing w:after="0" w:line="240" w:lineRule="auto"/>
        <w:jc w:val="both"/>
        <w:rPr>
          <w:rFonts w:ascii="Arial" w:eastAsia="Times New Roman" w:hAnsi="Arial" w:cs="Arial"/>
          <w:sz w:val="16"/>
          <w:szCs w:val="16"/>
        </w:rPr>
      </w:pPr>
    </w:p>
    <w:p w14:paraId="5050B20E" w14:textId="605786B0" w:rsidR="00883FA8" w:rsidRPr="00D24D99" w:rsidRDefault="00883FA8" w:rsidP="008D4D29">
      <w:pPr>
        <w:widowControl/>
        <w:tabs>
          <w:tab w:val="left" w:pos="490"/>
        </w:tabs>
        <w:spacing w:after="0" w:line="240" w:lineRule="auto"/>
        <w:jc w:val="both"/>
        <w:rPr>
          <w:rFonts w:ascii="Arial" w:eastAsia="Times New Roman" w:hAnsi="Arial" w:cs="Arial"/>
          <w:sz w:val="20"/>
          <w:szCs w:val="20"/>
        </w:rPr>
      </w:pPr>
      <w:r w:rsidRPr="00D24D99">
        <w:rPr>
          <w:rFonts w:ascii="Arial" w:eastAsia="Times New Roman" w:hAnsi="Arial" w:cs="Arial"/>
          <w:b/>
          <w:sz w:val="20"/>
          <w:szCs w:val="20"/>
          <w:u w:val="single"/>
        </w:rPr>
        <w:t>Pledge of Allegiance</w:t>
      </w:r>
    </w:p>
    <w:p w14:paraId="62EBF3C5" w14:textId="77777777" w:rsidR="00883FA8" w:rsidRPr="00483D3E" w:rsidRDefault="00883FA8" w:rsidP="008D4D29">
      <w:pPr>
        <w:widowControl/>
        <w:tabs>
          <w:tab w:val="left" w:pos="490"/>
        </w:tabs>
        <w:spacing w:after="0" w:line="240" w:lineRule="auto"/>
        <w:jc w:val="both"/>
        <w:rPr>
          <w:rFonts w:ascii="Arial" w:eastAsia="Times New Roman" w:hAnsi="Arial" w:cs="Arial"/>
          <w:sz w:val="6"/>
          <w:szCs w:val="6"/>
        </w:rPr>
      </w:pPr>
    </w:p>
    <w:p w14:paraId="652D12EE" w14:textId="082787BA" w:rsidR="008E0423" w:rsidRPr="00483D3E" w:rsidRDefault="00883FA8" w:rsidP="008D4D29">
      <w:pPr>
        <w:widowControl/>
        <w:pBdr>
          <w:bottom w:val="single" w:sz="4" w:space="1" w:color="auto"/>
        </w:pBdr>
        <w:tabs>
          <w:tab w:val="left" w:pos="490"/>
        </w:tabs>
        <w:spacing w:after="0" w:line="240" w:lineRule="auto"/>
        <w:ind w:left="490" w:hanging="40"/>
        <w:jc w:val="both"/>
        <w:rPr>
          <w:rFonts w:ascii="Arial" w:eastAsia="Times New Roman" w:hAnsi="Arial" w:cs="Arial"/>
          <w:sz w:val="20"/>
          <w:szCs w:val="20"/>
        </w:rPr>
      </w:pPr>
      <w:r w:rsidRPr="00D24D99">
        <w:rPr>
          <w:rFonts w:ascii="Arial" w:eastAsia="Times New Roman" w:hAnsi="Arial" w:cs="Arial"/>
          <w:b/>
          <w:sz w:val="20"/>
          <w:szCs w:val="20"/>
          <w:u w:val="single"/>
        </w:rPr>
        <w:t>Oral Communications</w:t>
      </w:r>
      <w:r w:rsidRPr="00D24D99">
        <w:rPr>
          <w:rFonts w:ascii="Arial" w:eastAsia="Times New Roman" w:hAnsi="Arial" w:cs="Arial"/>
          <w:sz w:val="20"/>
          <w:szCs w:val="20"/>
        </w:rPr>
        <w:t xml:space="preserve"> to allow the public to address the Zoning Hearing Officer on any matter not on the agenda.  If your subject is not on the agenda, the Zoning Hearing Officer will recognize you at this time.  </w:t>
      </w:r>
      <w:r w:rsidRPr="00D24D99">
        <w:rPr>
          <w:rFonts w:ascii="Arial" w:eastAsia="Times New Roman" w:hAnsi="Arial" w:cs="Arial"/>
          <w:b/>
          <w:i/>
          <w:sz w:val="20"/>
          <w:szCs w:val="20"/>
        </w:rPr>
        <w:t>Speakers are customarily limited to five minutes.</w:t>
      </w:r>
    </w:p>
    <w:p w14:paraId="3A65879D" w14:textId="77777777" w:rsidR="002B0D51" w:rsidRPr="00EB7B43" w:rsidRDefault="002B0D51" w:rsidP="0061115A">
      <w:pPr>
        <w:widowControl/>
        <w:tabs>
          <w:tab w:val="left" w:pos="490"/>
        </w:tabs>
        <w:spacing w:after="0" w:line="240" w:lineRule="auto"/>
        <w:jc w:val="center"/>
        <w:rPr>
          <w:rFonts w:ascii="Arial" w:eastAsia="Times New Roman" w:hAnsi="Arial" w:cs="Arial"/>
          <w:b/>
          <w:sz w:val="16"/>
          <w:szCs w:val="16"/>
          <w:u w:val="single"/>
        </w:rPr>
      </w:pPr>
    </w:p>
    <w:p w14:paraId="0029916A" w14:textId="0FD76E96" w:rsidR="00FB147A" w:rsidRDefault="002809B0" w:rsidP="003C2B09">
      <w:pPr>
        <w:widowControl/>
        <w:tabs>
          <w:tab w:val="left" w:pos="490"/>
        </w:tabs>
        <w:spacing w:after="0" w:line="240" w:lineRule="auto"/>
        <w:jc w:val="center"/>
        <w:rPr>
          <w:rFonts w:ascii="Arial" w:eastAsia="Times New Roman" w:hAnsi="Arial" w:cs="Arial"/>
          <w:b/>
          <w:sz w:val="20"/>
          <w:szCs w:val="20"/>
          <w:u w:val="single"/>
        </w:rPr>
      </w:pPr>
      <w:r>
        <w:rPr>
          <w:rFonts w:ascii="Arial" w:eastAsia="Times New Roman" w:hAnsi="Arial" w:cs="Arial"/>
          <w:b/>
          <w:sz w:val="20"/>
          <w:szCs w:val="20"/>
          <w:u w:val="single"/>
        </w:rPr>
        <w:t>CONSENT</w:t>
      </w:r>
      <w:r w:rsidR="0061115A" w:rsidRPr="00D24D99">
        <w:rPr>
          <w:rFonts w:ascii="Arial" w:eastAsia="Times New Roman" w:hAnsi="Arial" w:cs="Arial"/>
          <w:b/>
          <w:sz w:val="20"/>
          <w:szCs w:val="20"/>
          <w:u w:val="single"/>
        </w:rPr>
        <w:t xml:space="preserve"> AGENDA</w:t>
      </w:r>
    </w:p>
    <w:p w14:paraId="56BA1FB2" w14:textId="77777777" w:rsidR="003C2B09" w:rsidRPr="00EB7B43" w:rsidRDefault="003C2B09" w:rsidP="003C2B09">
      <w:pPr>
        <w:widowControl/>
        <w:tabs>
          <w:tab w:val="left" w:pos="490"/>
        </w:tabs>
        <w:spacing w:after="0" w:line="240" w:lineRule="auto"/>
        <w:jc w:val="center"/>
        <w:rPr>
          <w:rFonts w:ascii="Arial" w:eastAsia="Times New Roman" w:hAnsi="Arial" w:cs="Arial"/>
          <w:b/>
          <w:sz w:val="16"/>
          <w:szCs w:val="16"/>
          <w:u w:val="single"/>
        </w:rPr>
      </w:pPr>
    </w:p>
    <w:p w14:paraId="767CC4F1" w14:textId="57EAB8C6" w:rsidR="00FB147A" w:rsidRPr="00483D3E" w:rsidRDefault="00FB147A" w:rsidP="00B3714B">
      <w:pPr>
        <w:pStyle w:val="ListParagraph"/>
        <w:widowControl/>
        <w:numPr>
          <w:ilvl w:val="0"/>
          <w:numId w:val="4"/>
        </w:numPr>
        <w:tabs>
          <w:tab w:val="left" w:pos="450"/>
        </w:tabs>
        <w:spacing w:after="0" w:line="240" w:lineRule="auto"/>
        <w:ind w:hanging="720"/>
        <w:rPr>
          <w:rFonts w:ascii="Arial" w:eastAsia="Times New Roman" w:hAnsi="Arial" w:cs="Arial"/>
          <w:b/>
          <w:sz w:val="20"/>
          <w:szCs w:val="20"/>
        </w:rPr>
      </w:pPr>
      <w:r w:rsidRPr="00D24D99">
        <w:rPr>
          <w:rFonts w:ascii="Arial" w:eastAsia="Times New Roman" w:hAnsi="Arial" w:cs="Arial"/>
          <w:b/>
          <w:sz w:val="20"/>
          <w:szCs w:val="20"/>
        </w:rPr>
        <w:t>Owner</w:t>
      </w:r>
      <w:r w:rsidR="00483D3E">
        <w:rPr>
          <w:rFonts w:ascii="Arial" w:eastAsia="Times New Roman" w:hAnsi="Arial" w:cs="Arial"/>
          <w:b/>
          <w:sz w:val="20"/>
          <w:szCs w:val="20"/>
        </w:rPr>
        <w:t>s/</w:t>
      </w:r>
      <w:r w:rsidRPr="00483D3E">
        <w:rPr>
          <w:rFonts w:ascii="Arial" w:eastAsia="Times New Roman" w:hAnsi="Arial" w:cs="Arial"/>
          <w:b/>
          <w:sz w:val="20"/>
          <w:szCs w:val="20"/>
        </w:rPr>
        <w:t>Applicant</w:t>
      </w:r>
      <w:r w:rsidR="00483D3E">
        <w:rPr>
          <w:rFonts w:ascii="Arial" w:eastAsia="Times New Roman" w:hAnsi="Arial" w:cs="Arial"/>
          <w:b/>
          <w:sz w:val="20"/>
          <w:szCs w:val="20"/>
        </w:rPr>
        <w:t>s</w:t>
      </w:r>
      <w:r w:rsidRPr="00483D3E">
        <w:rPr>
          <w:rFonts w:ascii="Arial" w:eastAsia="Times New Roman" w:hAnsi="Arial" w:cs="Arial"/>
          <w:b/>
          <w:sz w:val="20"/>
          <w:szCs w:val="20"/>
        </w:rPr>
        <w:t>:</w:t>
      </w:r>
      <w:r w:rsidRPr="00483D3E">
        <w:rPr>
          <w:rFonts w:ascii="Arial" w:eastAsia="Times New Roman" w:hAnsi="Arial" w:cs="Arial"/>
          <w:b/>
          <w:sz w:val="20"/>
          <w:szCs w:val="20"/>
        </w:rPr>
        <w:tab/>
      </w:r>
      <w:r w:rsidR="00483D3E">
        <w:rPr>
          <w:rFonts w:ascii="Arial" w:eastAsia="Times New Roman" w:hAnsi="Arial" w:cs="Arial"/>
          <w:b/>
          <w:sz w:val="20"/>
          <w:szCs w:val="20"/>
        </w:rPr>
        <w:t>Ken and Sherry Fisher</w:t>
      </w:r>
      <w:r w:rsidRPr="00483D3E">
        <w:rPr>
          <w:rFonts w:ascii="Arial" w:eastAsia="Times New Roman" w:hAnsi="Arial" w:cs="Arial"/>
          <w:b/>
          <w:sz w:val="20"/>
          <w:szCs w:val="20"/>
        </w:rPr>
        <w:tab/>
      </w:r>
      <w:r w:rsidR="00B3714B" w:rsidRPr="00483D3E">
        <w:rPr>
          <w:rFonts w:ascii="Arial" w:eastAsia="Times New Roman" w:hAnsi="Arial" w:cs="Arial"/>
          <w:b/>
          <w:sz w:val="20"/>
          <w:szCs w:val="20"/>
        </w:rPr>
        <w:tab/>
      </w:r>
    </w:p>
    <w:p w14:paraId="2B9C5A99" w14:textId="03E66587" w:rsidR="00FB147A" w:rsidRPr="00D24D99" w:rsidRDefault="00FB147A" w:rsidP="00FB147A">
      <w:pPr>
        <w:widowControl/>
        <w:tabs>
          <w:tab w:val="left" w:pos="450"/>
        </w:tabs>
        <w:spacing w:after="0" w:line="240" w:lineRule="auto"/>
        <w:ind w:left="450"/>
        <w:contextualSpacing/>
        <w:rPr>
          <w:rFonts w:ascii="Arial" w:eastAsia="Times New Roman" w:hAnsi="Arial" w:cs="Arial"/>
          <w:b/>
          <w:sz w:val="20"/>
          <w:szCs w:val="20"/>
        </w:rPr>
      </w:pPr>
      <w:r w:rsidRPr="00D24D99">
        <w:rPr>
          <w:rFonts w:ascii="Arial" w:eastAsia="Times New Roman" w:hAnsi="Arial" w:cs="Arial"/>
          <w:b/>
          <w:sz w:val="20"/>
          <w:szCs w:val="20"/>
        </w:rPr>
        <w:t>File No.:</w:t>
      </w:r>
      <w:r w:rsidRPr="00D24D99">
        <w:rPr>
          <w:rFonts w:ascii="Arial" w:eastAsia="Times New Roman" w:hAnsi="Arial" w:cs="Arial"/>
          <w:b/>
          <w:sz w:val="20"/>
          <w:szCs w:val="20"/>
        </w:rPr>
        <w:tab/>
      </w:r>
      <w:r w:rsidRPr="00D24D99">
        <w:rPr>
          <w:rFonts w:ascii="Arial" w:eastAsia="Times New Roman" w:hAnsi="Arial" w:cs="Arial"/>
          <w:b/>
          <w:sz w:val="20"/>
          <w:szCs w:val="20"/>
        </w:rPr>
        <w:tab/>
      </w:r>
      <w:r w:rsidRPr="00D24D99">
        <w:rPr>
          <w:rFonts w:ascii="Arial" w:eastAsia="Times New Roman" w:hAnsi="Arial" w:cs="Arial"/>
          <w:b/>
          <w:sz w:val="20"/>
          <w:szCs w:val="20"/>
        </w:rPr>
        <w:tab/>
      </w:r>
      <w:r w:rsidR="00E8625A" w:rsidRPr="00E8625A">
        <w:rPr>
          <w:rFonts w:ascii="Arial" w:eastAsia="Times New Roman" w:hAnsi="Arial" w:cs="Arial"/>
          <w:b/>
          <w:sz w:val="20"/>
          <w:szCs w:val="20"/>
        </w:rPr>
        <w:t>PLN 20</w:t>
      </w:r>
      <w:r w:rsidR="00483D3E">
        <w:rPr>
          <w:rFonts w:ascii="Arial" w:eastAsia="Times New Roman" w:hAnsi="Arial" w:cs="Arial"/>
          <w:b/>
          <w:sz w:val="20"/>
          <w:szCs w:val="20"/>
        </w:rPr>
        <w:t>01-00295</w:t>
      </w:r>
      <w:r w:rsidRPr="00D24D99">
        <w:rPr>
          <w:rFonts w:ascii="Arial" w:eastAsia="Times New Roman" w:hAnsi="Arial" w:cs="Arial"/>
          <w:b/>
          <w:sz w:val="20"/>
          <w:szCs w:val="20"/>
        </w:rPr>
        <w:tab/>
      </w:r>
    </w:p>
    <w:p w14:paraId="284C5B9A" w14:textId="3F3B2AD7" w:rsidR="00FB147A" w:rsidRPr="00D24D99" w:rsidRDefault="00FB147A" w:rsidP="00FB147A">
      <w:pPr>
        <w:widowControl/>
        <w:tabs>
          <w:tab w:val="left" w:pos="450"/>
        </w:tabs>
        <w:spacing w:after="0" w:line="240" w:lineRule="auto"/>
        <w:rPr>
          <w:rFonts w:ascii="Arial" w:eastAsia="Times New Roman" w:hAnsi="Arial" w:cs="Arial"/>
          <w:sz w:val="20"/>
          <w:szCs w:val="20"/>
        </w:rPr>
      </w:pPr>
      <w:r w:rsidRPr="00D24D99">
        <w:rPr>
          <w:rFonts w:ascii="Arial" w:eastAsia="Times New Roman" w:hAnsi="Arial" w:cs="Arial"/>
          <w:sz w:val="20"/>
          <w:szCs w:val="20"/>
        </w:rPr>
        <w:tab/>
        <w:t>Location:</w:t>
      </w:r>
      <w:r w:rsidRPr="00D24D99">
        <w:rPr>
          <w:rFonts w:ascii="Arial" w:eastAsia="Times New Roman" w:hAnsi="Arial" w:cs="Arial"/>
          <w:sz w:val="20"/>
          <w:szCs w:val="20"/>
        </w:rPr>
        <w:tab/>
      </w:r>
      <w:r w:rsidRPr="00D24D99">
        <w:rPr>
          <w:rFonts w:ascii="Arial" w:eastAsia="Times New Roman" w:hAnsi="Arial" w:cs="Arial"/>
          <w:sz w:val="20"/>
          <w:szCs w:val="20"/>
        </w:rPr>
        <w:tab/>
      </w:r>
      <w:r w:rsidR="00B3714B">
        <w:rPr>
          <w:rFonts w:ascii="Arial" w:eastAsia="Times New Roman" w:hAnsi="Arial" w:cs="Arial"/>
          <w:sz w:val="20"/>
          <w:szCs w:val="20"/>
        </w:rPr>
        <w:tab/>
      </w:r>
      <w:r w:rsidR="00483D3E">
        <w:rPr>
          <w:rFonts w:ascii="Arial" w:eastAsia="Times New Roman" w:hAnsi="Arial" w:cs="Arial"/>
          <w:sz w:val="20"/>
          <w:szCs w:val="20"/>
        </w:rPr>
        <w:t>13100 Skyline Blvd. Woodside</w:t>
      </w:r>
    </w:p>
    <w:p w14:paraId="1462E962" w14:textId="0F223EB1" w:rsidR="00FB147A" w:rsidRPr="00D24D99" w:rsidRDefault="00FB147A" w:rsidP="00FB147A">
      <w:pPr>
        <w:widowControl/>
        <w:tabs>
          <w:tab w:val="left" w:pos="450"/>
        </w:tabs>
        <w:spacing w:after="0" w:line="240" w:lineRule="auto"/>
        <w:rPr>
          <w:rFonts w:ascii="Arial" w:eastAsia="Times New Roman" w:hAnsi="Arial" w:cs="Arial"/>
          <w:sz w:val="10"/>
          <w:szCs w:val="10"/>
        </w:rPr>
      </w:pPr>
      <w:r w:rsidRPr="00D24D99">
        <w:rPr>
          <w:rFonts w:ascii="Arial" w:eastAsia="Times New Roman" w:hAnsi="Arial" w:cs="Arial"/>
          <w:sz w:val="20"/>
          <w:szCs w:val="20"/>
        </w:rPr>
        <w:tab/>
        <w:t>APN:</w:t>
      </w:r>
      <w:r w:rsidRPr="00D24D99">
        <w:rPr>
          <w:rFonts w:ascii="Arial" w:eastAsia="Times New Roman" w:hAnsi="Arial" w:cs="Arial"/>
          <w:sz w:val="20"/>
          <w:szCs w:val="20"/>
        </w:rPr>
        <w:tab/>
      </w:r>
      <w:r w:rsidRPr="00D24D99">
        <w:rPr>
          <w:rFonts w:ascii="Arial" w:eastAsia="Times New Roman" w:hAnsi="Arial" w:cs="Arial"/>
          <w:sz w:val="20"/>
          <w:szCs w:val="20"/>
        </w:rPr>
        <w:tab/>
      </w:r>
      <w:r w:rsidR="00B3714B">
        <w:rPr>
          <w:rFonts w:ascii="Arial" w:eastAsia="Times New Roman" w:hAnsi="Arial" w:cs="Arial"/>
          <w:sz w:val="20"/>
          <w:szCs w:val="20"/>
        </w:rPr>
        <w:tab/>
      </w:r>
      <w:r w:rsidR="00483D3E">
        <w:rPr>
          <w:rFonts w:ascii="Arial" w:eastAsia="Times New Roman" w:hAnsi="Arial" w:cs="Arial"/>
          <w:sz w:val="20"/>
          <w:szCs w:val="20"/>
        </w:rPr>
        <w:t>067-230-050</w:t>
      </w:r>
    </w:p>
    <w:p w14:paraId="319FFE30" w14:textId="77777777" w:rsidR="00FB147A" w:rsidRPr="00D24D99" w:rsidRDefault="00FB147A" w:rsidP="00FB147A">
      <w:pPr>
        <w:widowControl/>
        <w:spacing w:after="0" w:line="240" w:lineRule="auto"/>
        <w:ind w:left="450"/>
        <w:rPr>
          <w:rFonts w:ascii="Arial" w:eastAsia="Times New Roman" w:hAnsi="Arial" w:cs="Arial"/>
          <w:sz w:val="6"/>
          <w:szCs w:val="6"/>
        </w:rPr>
      </w:pPr>
    </w:p>
    <w:p w14:paraId="6489D26A" w14:textId="77777777" w:rsidR="00483D3E" w:rsidRDefault="00FB147A" w:rsidP="008D4D29">
      <w:pPr>
        <w:pBdr>
          <w:bottom w:val="single" w:sz="4" w:space="1" w:color="auto"/>
        </w:pBdr>
        <w:spacing w:after="0" w:line="240" w:lineRule="auto"/>
        <w:ind w:left="450"/>
        <w:jc w:val="both"/>
        <w:rPr>
          <w:rFonts w:ascii="Arial" w:eastAsia="Times New Roman" w:hAnsi="Arial" w:cs="Arial"/>
          <w:sz w:val="20"/>
          <w:szCs w:val="20"/>
        </w:rPr>
      </w:pPr>
      <w:r w:rsidRPr="00D24D99">
        <w:rPr>
          <w:rFonts w:ascii="Arial" w:hAnsi="Arial" w:cs="Arial"/>
          <w:sz w:val="20"/>
          <w:szCs w:val="20"/>
        </w:rPr>
        <w:t>Consideration of</w:t>
      </w:r>
      <w:r w:rsidR="00B3714B">
        <w:rPr>
          <w:rFonts w:ascii="Arial" w:hAnsi="Arial" w:cs="Arial"/>
          <w:sz w:val="20"/>
          <w:szCs w:val="20"/>
        </w:rPr>
        <w:t xml:space="preserve"> </w:t>
      </w:r>
      <w:r w:rsidR="00B3714B" w:rsidRPr="00B3714B">
        <w:rPr>
          <w:rFonts w:ascii="Arial" w:hAnsi="Arial" w:cs="Arial"/>
          <w:sz w:val="20"/>
          <w:szCs w:val="20"/>
        </w:rPr>
        <w:t xml:space="preserve">a </w:t>
      </w:r>
      <w:r w:rsidR="00E8625A" w:rsidRPr="00E8625A">
        <w:rPr>
          <w:rFonts w:ascii="Arial" w:hAnsi="Arial" w:cs="Arial"/>
          <w:sz w:val="20"/>
          <w:szCs w:val="20"/>
        </w:rPr>
        <w:t>Use Permit</w:t>
      </w:r>
      <w:r w:rsidR="00483D3E">
        <w:rPr>
          <w:rFonts w:ascii="Arial" w:hAnsi="Arial" w:cs="Arial"/>
          <w:sz w:val="20"/>
          <w:szCs w:val="20"/>
        </w:rPr>
        <w:t xml:space="preserve"> Renewal</w:t>
      </w:r>
      <w:r w:rsidR="00E8625A" w:rsidRPr="00E8625A">
        <w:rPr>
          <w:rFonts w:ascii="Arial" w:hAnsi="Arial" w:cs="Arial"/>
          <w:sz w:val="20"/>
          <w:szCs w:val="20"/>
        </w:rPr>
        <w:t xml:space="preserve">, </w:t>
      </w:r>
      <w:r w:rsidR="00483D3E">
        <w:rPr>
          <w:rFonts w:ascii="Arial" w:hAnsi="Arial" w:cs="Arial"/>
          <w:sz w:val="20"/>
          <w:szCs w:val="20"/>
        </w:rPr>
        <w:t>to allow the continued operation of a financial busines (the former Kings Mountain Country Store).</w:t>
      </w:r>
      <w:r w:rsidR="00E8625A" w:rsidRPr="00E8625A">
        <w:rPr>
          <w:rFonts w:ascii="Arial" w:hAnsi="Arial" w:cs="Arial"/>
          <w:sz w:val="20"/>
          <w:szCs w:val="20"/>
        </w:rPr>
        <w:t xml:space="preserve">  </w:t>
      </w:r>
      <w:r w:rsidRPr="00D24D99">
        <w:rPr>
          <w:rFonts w:ascii="Arial" w:eastAsia="Times New Roman" w:hAnsi="Arial" w:cs="Arial"/>
          <w:sz w:val="20"/>
          <w:szCs w:val="20"/>
        </w:rPr>
        <w:t>Application Deemed Complete:</w:t>
      </w:r>
      <w:r w:rsidR="00E8625A">
        <w:rPr>
          <w:rFonts w:ascii="Arial" w:eastAsia="Times New Roman" w:hAnsi="Arial" w:cs="Arial"/>
          <w:sz w:val="20"/>
          <w:szCs w:val="20"/>
        </w:rPr>
        <w:t xml:space="preserve"> July </w:t>
      </w:r>
      <w:r w:rsidR="00483D3E">
        <w:rPr>
          <w:rFonts w:ascii="Arial" w:eastAsia="Times New Roman" w:hAnsi="Arial" w:cs="Arial"/>
          <w:sz w:val="20"/>
          <w:szCs w:val="20"/>
        </w:rPr>
        <w:t>22</w:t>
      </w:r>
      <w:r w:rsidR="00E8625A">
        <w:rPr>
          <w:rFonts w:ascii="Arial" w:eastAsia="Times New Roman" w:hAnsi="Arial" w:cs="Arial"/>
          <w:sz w:val="20"/>
          <w:szCs w:val="20"/>
        </w:rPr>
        <w:t>, 2021.</w:t>
      </w:r>
      <w:r w:rsidR="00B3714B">
        <w:rPr>
          <w:rFonts w:ascii="Arial" w:eastAsia="Times New Roman" w:hAnsi="Arial" w:cs="Arial"/>
          <w:sz w:val="20"/>
          <w:szCs w:val="20"/>
        </w:rPr>
        <w:t xml:space="preserve"> </w:t>
      </w:r>
      <w:r w:rsidRPr="00D24D99">
        <w:rPr>
          <w:rFonts w:ascii="Arial" w:eastAsia="Times New Roman" w:hAnsi="Arial" w:cs="Arial"/>
          <w:sz w:val="20"/>
          <w:szCs w:val="20"/>
        </w:rPr>
        <w:t xml:space="preserve">Please direct any questions to </w:t>
      </w:r>
      <w:r w:rsidR="00483D3E">
        <w:rPr>
          <w:rFonts w:ascii="Arial" w:eastAsia="Times New Roman" w:hAnsi="Arial" w:cs="Arial"/>
          <w:sz w:val="20"/>
          <w:szCs w:val="20"/>
        </w:rPr>
        <w:t>Tiare Pena</w:t>
      </w:r>
    </w:p>
    <w:p w14:paraId="55BEDE94" w14:textId="24935277" w:rsidR="007A7112" w:rsidRDefault="00483D3E" w:rsidP="008D4D29">
      <w:pPr>
        <w:pBdr>
          <w:bottom w:val="single" w:sz="4" w:space="1" w:color="auto"/>
        </w:pBdr>
        <w:spacing w:after="0" w:line="240" w:lineRule="auto"/>
        <w:ind w:left="450"/>
        <w:jc w:val="both"/>
        <w:rPr>
          <w:rFonts w:ascii="Arial" w:eastAsia="Times New Roman" w:hAnsi="Arial" w:cs="Arial"/>
          <w:color w:val="0000FF"/>
          <w:sz w:val="20"/>
          <w:szCs w:val="20"/>
        </w:rPr>
      </w:pPr>
      <w:r>
        <w:rPr>
          <w:rFonts w:ascii="Arial" w:eastAsia="Times New Roman" w:hAnsi="Arial" w:cs="Arial"/>
          <w:sz w:val="20"/>
          <w:szCs w:val="20"/>
        </w:rPr>
        <w:t xml:space="preserve">at </w:t>
      </w:r>
      <w:hyperlink r:id="rId12" w:history="1">
        <w:r w:rsidR="00EB7B43" w:rsidRPr="000E489D">
          <w:rPr>
            <w:rStyle w:val="Hyperlink"/>
            <w:rFonts w:ascii="Arial" w:eastAsia="Times New Roman" w:hAnsi="Arial" w:cs="Arial"/>
            <w:sz w:val="20"/>
            <w:szCs w:val="20"/>
          </w:rPr>
          <w:t>tpena@smcgov.org</w:t>
        </w:r>
      </w:hyperlink>
      <w:r>
        <w:rPr>
          <w:rFonts w:ascii="Arial" w:eastAsia="Times New Roman" w:hAnsi="Arial" w:cs="Arial"/>
          <w:sz w:val="20"/>
          <w:szCs w:val="20"/>
        </w:rPr>
        <w:t>.</w:t>
      </w:r>
      <w:r w:rsidR="00FB147A" w:rsidRPr="00D24D99">
        <w:rPr>
          <w:rFonts w:ascii="Arial" w:eastAsia="Times New Roman" w:hAnsi="Arial" w:cs="Arial"/>
          <w:color w:val="0000FF"/>
          <w:sz w:val="20"/>
          <w:szCs w:val="20"/>
        </w:rPr>
        <w:t xml:space="preserve"> </w:t>
      </w:r>
    </w:p>
    <w:p w14:paraId="35A9406B" w14:textId="77777777" w:rsidR="00EB7B43" w:rsidRPr="00EB7B43" w:rsidRDefault="00EB7B43" w:rsidP="008D4D29">
      <w:pPr>
        <w:pBdr>
          <w:bottom w:val="single" w:sz="4" w:space="1" w:color="auto"/>
        </w:pBdr>
        <w:spacing w:after="0" w:line="240" w:lineRule="auto"/>
        <w:ind w:left="450"/>
        <w:jc w:val="both"/>
        <w:rPr>
          <w:rFonts w:ascii="Arial" w:hAnsi="Arial" w:cs="Arial"/>
          <w:sz w:val="16"/>
          <w:szCs w:val="16"/>
        </w:rPr>
      </w:pPr>
    </w:p>
    <w:p w14:paraId="0B5B8BBF" w14:textId="77777777" w:rsidR="002B0D51" w:rsidRDefault="002B0D51" w:rsidP="002809B0">
      <w:pPr>
        <w:widowControl/>
        <w:tabs>
          <w:tab w:val="left" w:pos="490"/>
        </w:tabs>
        <w:spacing w:after="0" w:line="240" w:lineRule="auto"/>
        <w:jc w:val="center"/>
        <w:rPr>
          <w:rFonts w:ascii="Arial" w:eastAsia="Times New Roman" w:hAnsi="Arial" w:cs="Arial"/>
          <w:b/>
          <w:sz w:val="20"/>
          <w:szCs w:val="20"/>
          <w:u w:val="single"/>
        </w:rPr>
      </w:pPr>
    </w:p>
    <w:p w14:paraId="6AE4CEBD" w14:textId="4DEEA21C" w:rsidR="002B0D51" w:rsidRDefault="002B0D51" w:rsidP="002809B0">
      <w:pPr>
        <w:widowControl/>
        <w:tabs>
          <w:tab w:val="left" w:pos="490"/>
        </w:tabs>
        <w:spacing w:after="0" w:line="240" w:lineRule="auto"/>
        <w:jc w:val="center"/>
        <w:rPr>
          <w:rFonts w:ascii="Arial" w:eastAsia="Times New Roman" w:hAnsi="Arial" w:cs="Arial"/>
          <w:b/>
          <w:sz w:val="20"/>
          <w:szCs w:val="20"/>
          <w:u w:val="single"/>
        </w:rPr>
      </w:pPr>
    </w:p>
    <w:p w14:paraId="3ECE7F15" w14:textId="77777777" w:rsidR="00EB7B43" w:rsidRDefault="00EB7B43" w:rsidP="00EB7B43">
      <w:pPr>
        <w:widowControl/>
        <w:tabs>
          <w:tab w:val="left" w:pos="490"/>
        </w:tabs>
        <w:spacing w:after="0" w:line="240" w:lineRule="auto"/>
        <w:rPr>
          <w:rFonts w:ascii="Arial" w:eastAsia="Times New Roman" w:hAnsi="Arial" w:cs="Arial"/>
          <w:b/>
          <w:sz w:val="20"/>
          <w:szCs w:val="20"/>
          <w:u w:val="single"/>
        </w:rPr>
      </w:pPr>
    </w:p>
    <w:p w14:paraId="18C8036F" w14:textId="1A407A8C" w:rsidR="00E8625A" w:rsidRDefault="002809B0" w:rsidP="00EB7B43">
      <w:pPr>
        <w:widowControl/>
        <w:tabs>
          <w:tab w:val="left" w:pos="490"/>
        </w:tabs>
        <w:spacing w:after="0" w:line="240" w:lineRule="auto"/>
        <w:jc w:val="center"/>
        <w:rPr>
          <w:rFonts w:ascii="Arial" w:eastAsia="Times New Roman" w:hAnsi="Arial" w:cs="Arial"/>
          <w:b/>
          <w:sz w:val="20"/>
          <w:szCs w:val="20"/>
          <w:u w:val="single"/>
        </w:rPr>
      </w:pPr>
      <w:r w:rsidRPr="00D24D99">
        <w:rPr>
          <w:rFonts w:ascii="Arial" w:eastAsia="Times New Roman" w:hAnsi="Arial" w:cs="Arial"/>
          <w:b/>
          <w:sz w:val="20"/>
          <w:szCs w:val="20"/>
          <w:u w:val="single"/>
        </w:rPr>
        <w:t>REGULAR AGENDA</w:t>
      </w:r>
    </w:p>
    <w:p w14:paraId="36AA0B80" w14:textId="77777777" w:rsidR="00EB7B43" w:rsidRPr="00EB7B43" w:rsidRDefault="00EB7B43" w:rsidP="00EB7B43">
      <w:pPr>
        <w:widowControl/>
        <w:tabs>
          <w:tab w:val="left" w:pos="490"/>
        </w:tabs>
        <w:spacing w:after="0" w:line="240" w:lineRule="auto"/>
        <w:jc w:val="center"/>
        <w:rPr>
          <w:rFonts w:ascii="Arial" w:eastAsia="Times New Roman" w:hAnsi="Arial" w:cs="Arial"/>
          <w:b/>
          <w:sz w:val="16"/>
          <w:szCs w:val="16"/>
          <w:u w:val="single"/>
        </w:rPr>
      </w:pPr>
    </w:p>
    <w:p w14:paraId="03F6D874" w14:textId="1C0DDC62" w:rsidR="00483D3E" w:rsidRPr="00F75651" w:rsidRDefault="00662B73" w:rsidP="00483D3E">
      <w:pPr>
        <w:pStyle w:val="ListParagraph"/>
        <w:widowControl/>
        <w:numPr>
          <w:ilvl w:val="0"/>
          <w:numId w:val="4"/>
        </w:numPr>
        <w:tabs>
          <w:tab w:val="left" w:pos="450"/>
        </w:tabs>
        <w:spacing w:after="0" w:line="240" w:lineRule="auto"/>
        <w:ind w:left="450" w:hanging="450"/>
        <w:rPr>
          <w:rFonts w:ascii="Arial" w:eastAsia="Times New Roman" w:hAnsi="Arial" w:cs="Arial"/>
          <w:b/>
          <w:sz w:val="20"/>
          <w:szCs w:val="20"/>
        </w:rPr>
      </w:pPr>
      <w:r w:rsidRPr="00483D3E">
        <w:rPr>
          <w:rFonts w:ascii="Arial" w:eastAsia="Times New Roman" w:hAnsi="Arial" w:cs="Arial"/>
          <w:b/>
          <w:sz w:val="20"/>
          <w:szCs w:val="20"/>
        </w:rPr>
        <w:t>Owner</w:t>
      </w:r>
      <w:r w:rsidR="00F75651">
        <w:rPr>
          <w:rFonts w:ascii="Arial" w:eastAsia="Times New Roman" w:hAnsi="Arial" w:cs="Arial"/>
          <w:b/>
          <w:sz w:val="20"/>
          <w:szCs w:val="20"/>
        </w:rPr>
        <w:t>/</w:t>
      </w:r>
      <w:r w:rsidRPr="00F75651">
        <w:rPr>
          <w:rFonts w:ascii="Arial" w:eastAsia="Times New Roman" w:hAnsi="Arial" w:cs="Arial"/>
          <w:b/>
          <w:sz w:val="20"/>
          <w:szCs w:val="20"/>
        </w:rPr>
        <w:t>Applicant:</w:t>
      </w:r>
      <w:r w:rsidRPr="00F75651">
        <w:rPr>
          <w:rFonts w:ascii="Arial" w:eastAsia="Times New Roman" w:hAnsi="Arial" w:cs="Arial"/>
          <w:b/>
          <w:sz w:val="20"/>
          <w:szCs w:val="20"/>
        </w:rPr>
        <w:tab/>
      </w:r>
      <w:r w:rsidRPr="00F75651">
        <w:rPr>
          <w:rFonts w:ascii="Arial" w:eastAsia="Times New Roman" w:hAnsi="Arial" w:cs="Arial"/>
          <w:b/>
          <w:sz w:val="20"/>
          <w:szCs w:val="20"/>
        </w:rPr>
        <w:tab/>
      </w:r>
      <w:r w:rsidR="00F75651">
        <w:rPr>
          <w:rFonts w:ascii="Arial" w:eastAsia="Times New Roman" w:hAnsi="Arial" w:cs="Arial"/>
          <w:b/>
          <w:sz w:val="20"/>
          <w:szCs w:val="20"/>
        </w:rPr>
        <w:t>Sean Amiri</w:t>
      </w:r>
      <w:r w:rsidRPr="00F75651">
        <w:rPr>
          <w:rFonts w:ascii="Arial" w:eastAsia="Times New Roman" w:hAnsi="Arial" w:cs="Arial"/>
          <w:b/>
          <w:sz w:val="20"/>
          <w:szCs w:val="20"/>
        </w:rPr>
        <w:tab/>
      </w:r>
    </w:p>
    <w:p w14:paraId="6FEF6061" w14:textId="7FF28D85" w:rsidR="00662B73" w:rsidRPr="00483D3E" w:rsidRDefault="00662B73" w:rsidP="00483D3E">
      <w:pPr>
        <w:pStyle w:val="ListParagraph"/>
        <w:widowControl/>
        <w:tabs>
          <w:tab w:val="left" w:pos="450"/>
        </w:tabs>
        <w:spacing w:after="0" w:line="240" w:lineRule="auto"/>
        <w:ind w:left="450"/>
        <w:rPr>
          <w:rFonts w:ascii="Arial" w:eastAsia="Times New Roman" w:hAnsi="Arial" w:cs="Arial"/>
          <w:b/>
          <w:sz w:val="20"/>
          <w:szCs w:val="20"/>
        </w:rPr>
      </w:pPr>
      <w:r w:rsidRPr="00483D3E">
        <w:rPr>
          <w:rFonts w:ascii="Arial" w:eastAsia="Times New Roman" w:hAnsi="Arial" w:cs="Arial"/>
          <w:b/>
          <w:sz w:val="20"/>
          <w:szCs w:val="20"/>
        </w:rPr>
        <w:t>File No.:</w:t>
      </w:r>
      <w:r w:rsidRPr="00483D3E">
        <w:rPr>
          <w:rFonts w:ascii="Arial" w:eastAsia="Times New Roman" w:hAnsi="Arial" w:cs="Arial"/>
          <w:b/>
          <w:sz w:val="20"/>
          <w:szCs w:val="20"/>
        </w:rPr>
        <w:tab/>
      </w:r>
      <w:r w:rsidRPr="00483D3E">
        <w:rPr>
          <w:rFonts w:ascii="Arial" w:eastAsia="Times New Roman" w:hAnsi="Arial" w:cs="Arial"/>
          <w:b/>
          <w:sz w:val="20"/>
          <w:szCs w:val="20"/>
        </w:rPr>
        <w:tab/>
      </w:r>
      <w:r w:rsidRPr="00483D3E">
        <w:rPr>
          <w:rFonts w:ascii="Arial" w:eastAsia="Times New Roman" w:hAnsi="Arial" w:cs="Arial"/>
          <w:b/>
          <w:sz w:val="20"/>
          <w:szCs w:val="20"/>
        </w:rPr>
        <w:tab/>
      </w:r>
      <w:r w:rsidR="007A7112" w:rsidRPr="00483D3E">
        <w:rPr>
          <w:rFonts w:ascii="Arial" w:eastAsia="Times New Roman" w:hAnsi="Arial" w:cs="Arial"/>
          <w:b/>
          <w:sz w:val="20"/>
          <w:szCs w:val="20"/>
        </w:rPr>
        <w:t>PLN</w:t>
      </w:r>
      <w:r w:rsidR="00F75651">
        <w:rPr>
          <w:rFonts w:ascii="Arial" w:eastAsia="Times New Roman" w:hAnsi="Arial" w:cs="Arial"/>
          <w:b/>
          <w:sz w:val="20"/>
          <w:szCs w:val="20"/>
        </w:rPr>
        <w:t>2021-00086</w:t>
      </w:r>
      <w:r w:rsidRPr="00483D3E">
        <w:rPr>
          <w:rFonts w:ascii="Arial" w:eastAsia="Times New Roman" w:hAnsi="Arial" w:cs="Arial"/>
          <w:b/>
          <w:sz w:val="20"/>
          <w:szCs w:val="20"/>
        </w:rPr>
        <w:tab/>
      </w:r>
      <w:r w:rsidRPr="00483D3E">
        <w:rPr>
          <w:rFonts w:ascii="Arial" w:eastAsia="Times New Roman" w:hAnsi="Arial" w:cs="Arial"/>
          <w:b/>
          <w:sz w:val="20"/>
          <w:szCs w:val="20"/>
        </w:rPr>
        <w:tab/>
      </w:r>
    </w:p>
    <w:p w14:paraId="4D516611" w14:textId="6706C64C" w:rsidR="00662B73" w:rsidRPr="00D24D99" w:rsidRDefault="00662B73" w:rsidP="00662B73">
      <w:pPr>
        <w:widowControl/>
        <w:tabs>
          <w:tab w:val="left" w:pos="450"/>
        </w:tabs>
        <w:spacing w:after="0" w:line="240" w:lineRule="auto"/>
        <w:rPr>
          <w:rFonts w:ascii="Arial" w:eastAsia="Times New Roman" w:hAnsi="Arial" w:cs="Arial"/>
          <w:sz w:val="20"/>
          <w:szCs w:val="20"/>
        </w:rPr>
      </w:pPr>
      <w:r w:rsidRPr="00D24D99">
        <w:rPr>
          <w:rFonts w:ascii="Arial" w:eastAsia="Times New Roman" w:hAnsi="Arial" w:cs="Arial"/>
          <w:sz w:val="20"/>
          <w:szCs w:val="20"/>
        </w:rPr>
        <w:tab/>
        <w:t>Location:</w:t>
      </w:r>
      <w:r w:rsidRPr="00D24D99">
        <w:rPr>
          <w:rFonts w:ascii="Arial" w:eastAsia="Times New Roman" w:hAnsi="Arial" w:cs="Arial"/>
          <w:sz w:val="20"/>
          <w:szCs w:val="20"/>
        </w:rPr>
        <w:tab/>
      </w:r>
      <w:r w:rsidRPr="00D24D99">
        <w:rPr>
          <w:rFonts w:ascii="Arial" w:eastAsia="Times New Roman" w:hAnsi="Arial" w:cs="Arial"/>
          <w:sz w:val="20"/>
          <w:szCs w:val="20"/>
        </w:rPr>
        <w:tab/>
      </w:r>
      <w:r>
        <w:rPr>
          <w:rFonts w:ascii="Arial" w:eastAsia="Times New Roman" w:hAnsi="Arial" w:cs="Arial"/>
          <w:sz w:val="20"/>
          <w:szCs w:val="20"/>
        </w:rPr>
        <w:tab/>
      </w:r>
      <w:r w:rsidR="00571A37">
        <w:rPr>
          <w:rFonts w:ascii="Arial" w:eastAsia="Times New Roman" w:hAnsi="Arial" w:cs="Arial"/>
          <w:sz w:val="20"/>
          <w:szCs w:val="20"/>
        </w:rPr>
        <w:t xml:space="preserve">2191 Mills Avenue, </w:t>
      </w:r>
      <w:r w:rsidR="0076122D">
        <w:rPr>
          <w:rFonts w:ascii="Arial" w:eastAsia="Times New Roman" w:hAnsi="Arial" w:cs="Arial"/>
          <w:sz w:val="20"/>
          <w:szCs w:val="20"/>
        </w:rPr>
        <w:t>W</w:t>
      </w:r>
      <w:r w:rsidR="00571A37">
        <w:rPr>
          <w:rFonts w:ascii="Arial" w:eastAsia="Times New Roman" w:hAnsi="Arial" w:cs="Arial"/>
          <w:sz w:val="20"/>
          <w:szCs w:val="20"/>
        </w:rPr>
        <w:t>est Menlo Park</w:t>
      </w:r>
    </w:p>
    <w:p w14:paraId="46C58BB1" w14:textId="2F7D24F3" w:rsidR="00662B73" w:rsidRDefault="00662B73" w:rsidP="00662B73">
      <w:pPr>
        <w:widowControl/>
        <w:tabs>
          <w:tab w:val="left" w:pos="450"/>
        </w:tabs>
        <w:spacing w:after="0" w:line="240" w:lineRule="auto"/>
        <w:rPr>
          <w:rFonts w:ascii="Arial" w:eastAsia="Times New Roman" w:hAnsi="Arial" w:cs="Arial"/>
          <w:sz w:val="20"/>
          <w:szCs w:val="20"/>
        </w:rPr>
      </w:pPr>
      <w:r w:rsidRPr="00D24D99">
        <w:rPr>
          <w:rFonts w:ascii="Arial" w:eastAsia="Times New Roman" w:hAnsi="Arial" w:cs="Arial"/>
          <w:sz w:val="20"/>
          <w:szCs w:val="20"/>
        </w:rPr>
        <w:tab/>
        <w:t>APN:</w:t>
      </w:r>
      <w:r w:rsidRPr="00D24D99">
        <w:rPr>
          <w:rFonts w:ascii="Arial" w:eastAsia="Times New Roman" w:hAnsi="Arial" w:cs="Arial"/>
          <w:sz w:val="20"/>
          <w:szCs w:val="20"/>
        </w:rPr>
        <w:tab/>
      </w:r>
      <w:r w:rsidRPr="00D24D99">
        <w:rPr>
          <w:rFonts w:ascii="Arial" w:eastAsia="Times New Roman" w:hAnsi="Arial" w:cs="Arial"/>
          <w:sz w:val="20"/>
          <w:szCs w:val="20"/>
        </w:rPr>
        <w:tab/>
      </w:r>
      <w:r>
        <w:rPr>
          <w:rFonts w:ascii="Arial" w:eastAsia="Times New Roman" w:hAnsi="Arial" w:cs="Arial"/>
          <w:sz w:val="20"/>
          <w:szCs w:val="20"/>
        </w:rPr>
        <w:tab/>
      </w:r>
      <w:r w:rsidR="00571A37">
        <w:rPr>
          <w:rFonts w:ascii="Arial" w:eastAsia="Times New Roman" w:hAnsi="Arial" w:cs="Arial"/>
          <w:sz w:val="20"/>
          <w:szCs w:val="20"/>
        </w:rPr>
        <w:t>074-022-370</w:t>
      </w:r>
    </w:p>
    <w:p w14:paraId="0B643ED9" w14:textId="77777777" w:rsidR="00EB7B43" w:rsidRDefault="00EB7B43" w:rsidP="00EB7B43">
      <w:pPr>
        <w:spacing w:after="0" w:line="240" w:lineRule="auto"/>
        <w:jc w:val="both"/>
        <w:rPr>
          <w:rFonts w:ascii="Arial" w:eastAsia="Times New Roman" w:hAnsi="Arial" w:cs="Arial"/>
          <w:sz w:val="16"/>
          <w:szCs w:val="16"/>
        </w:rPr>
      </w:pPr>
    </w:p>
    <w:p w14:paraId="31FDF3BF" w14:textId="116C862E" w:rsidR="00FB147A" w:rsidRDefault="00662B73" w:rsidP="00EB7B43">
      <w:pPr>
        <w:pBdr>
          <w:bottom w:val="single" w:sz="4" w:space="1" w:color="auto"/>
        </w:pBdr>
        <w:spacing w:after="0" w:line="240" w:lineRule="auto"/>
        <w:ind w:left="450"/>
        <w:jc w:val="both"/>
        <w:rPr>
          <w:rFonts w:ascii="Arial" w:eastAsia="Times New Roman" w:hAnsi="Arial" w:cs="Arial"/>
          <w:color w:val="0000FF"/>
          <w:sz w:val="20"/>
          <w:szCs w:val="20"/>
          <w:u w:val="single"/>
        </w:rPr>
      </w:pPr>
      <w:r w:rsidRPr="00D24D99">
        <w:rPr>
          <w:rFonts w:ascii="Arial" w:hAnsi="Arial" w:cs="Arial"/>
          <w:sz w:val="20"/>
          <w:szCs w:val="20"/>
        </w:rPr>
        <w:t>Consideration of</w:t>
      </w:r>
      <w:r w:rsidR="00E8625A">
        <w:rPr>
          <w:rFonts w:ascii="Arial" w:hAnsi="Arial" w:cs="Arial"/>
          <w:sz w:val="20"/>
          <w:szCs w:val="20"/>
        </w:rPr>
        <w:t xml:space="preserve"> a </w:t>
      </w:r>
      <w:r w:rsidR="002B3327">
        <w:rPr>
          <w:rFonts w:ascii="Arial" w:hAnsi="Arial" w:cs="Arial"/>
          <w:sz w:val="20"/>
          <w:szCs w:val="20"/>
        </w:rPr>
        <w:t>M</w:t>
      </w:r>
      <w:r w:rsidR="009B4C5F">
        <w:rPr>
          <w:rFonts w:ascii="Arial" w:hAnsi="Arial" w:cs="Arial"/>
          <w:sz w:val="20"/>
          <w:szCs w:val="20"/>
        </w:rPr>
        <w:t>i</w:t>
      </w:r>
      <w:r w:rsidR="002B3327">
        <w:rPr>
          <w:rFonts w:ascii="Arial" w:hAnsi="Arial" w:cs="Arial"/>
          <w:sz w:val="20"/>
          <w:szCs w:val="20"/>
        </w:rPr>
        <w:t>nor Subdivision</w:t>
      </w:r>
      <w:r w:rsidR="002A6E06">
        <w:rPr>
          <w:rFonts w:ascii="Arial" w:hAnsi="Arial" w:cs="Arial"/>
          <w:sz w:val="20"/>
          <w:szCs w:val="20"/>
        </w:rPr>
        <w:t xml:space="preserve"> to subdivide a 11,957 sq. ft. parcel </w:t>
      </w:r>
      <w:r w:rsidR="009B4C5F">
        <w:rPr>
          <w:rFonts w:ascii="Arial" w:hAnsi="Arial" w:cs="Arial"/>
          <w:sz w:val="20"/>
          <w:szCs w:val="20"/>
        </w:rPr>
        <w:t>in</w:t>
      </w:r>
      <w:r w:rsidR="002A6E06">
        <w:rPr>
          <w:rFonts w:ascii="Arial" w:hAnsi="Arial" w:cs="Arial"/>
          <w:sz w:val="20"/>
          <w:szCs w:val="20"/>
        </w:rPr>
        <w:t>to two (2) parcels (Lot 1</w:t>
      </w:r>
      <w:r w:rsidR="00B16048">
        <w:rPr>
          <w:rFonts w:ascii="Arial" w:hAnsi="Arial" w:cs="Arial"/>
          <w:sz w:val="20"/>
          <w:szCs w:val="20"/>
        </w:rPr>
        <w:t>: 6,931 sq. ft</w:t>
      </w:r>
      <w:r w:rsidR="00E33DF3">
        <w:rPr>
          <w:rFonts w:ascii="Arial" w:hAnsi="Arial" w:cs="Arial"/>
          <w:sz w:val="20"/>
          <w:szCs w:val="20"/>
        </w:rPr>
        <w:t>.,</w:t>
      </w:r>
      <w:r w:rsidR="00B16048">
        <w:rPr>
          <w:rFonts w:ascii="Arial" w:hAnsi="Arial" w:cs="Arial"/>
          <w:sz w:val="20"/>
          <w:szCs w:val="20"/>
        </w:rPr>
        <w:t xml:space="preserve"> Lot </w:t>
      </w:r>
      <w:r w:rsidR="009B4C5F">
        <w:rPr>
          <w:rFonts w:ascii="Arial" w:hAnsi="Arial" w:cs="Arial"/>
          <w:sz w:val="20"/>
          <w:szCs w:val="20"/>
        </w:rPr>
        <w:t>2: 5,026 sq.</w:t>
      </w:r>
      <w:r w:rsidR="00CF2241">
        <w:rPr>
          <w:rFonts w:ascii="Arial" w:hAnsi="Arial" w:cs="Arial"/>
          <w:sz w:val="20"/>
          <w:szCs w:val="20"/>
        </w:rPr>
        <w:t xml:space="preserve"> </w:t>
      </w:r>
      <w:r w:rsidR="009B4C5F">
        <w:rPr>
          <w:rFonts w:ascii="Arial" w:hAnsi="Arial" w:cs="Arial"/>
          <w:sz w:val="20"/>
          <w:szCs w:val="20"/>
        </w:rPr>
        <w:t>ft.)</w:t>
      </w:r>
      <w:r w:rsidR="00B16048">
        <w:rPr>
          <w:rFonts w:ascii="Arial" w:hAnsi="Arial" w:cs="Arial"/>
          <w:sz w:val="20"/>
          <w:szCs w:val="20"/>
        </w:rPr>
        <w:t>)</w:t>
      </w:r>
      <w:r w:rsidR="00E8625A" w:rsidRPr="00E8625A">
        <w:rPr>
          <w:rFonts w:ascii="Arial" w:hAnsi="Arial" w:cs="Arial"/>
          <w:sz w:val="20"/>
          <w:szCs w:val="20"/>
        </w:rPr>
        <w:t>.</w:t>
      </w:r>
      <w:r w:rsidR="007A7112">
        <w:rPr>
          <w:rFonts w:ascii="Arial" w:hAnsi="Arial" w:cs="Arial"/>
          <w:sz w:val="20"/>
          <w:szCs w:val="20"/>
        </w:rPr>
        <w:t xml:space="preserve">  </w:t>
      </w:r>
      <w:r w:rsidRPr="00D24D99">
        <w:rPr>
          <w:rFonts w:ascii="Arial" w:eastAsia="Times New Roman" w:hAnsi="Arial" w:cs="Arial"/>
          <w:sz w:val="20"/>
          <w:szCs w:val="20"/>
        </w:rPr>
        <w:t xml:space="preserve">Application Deemed </w:t>
      </w:r>
      <w:r w:rsidR="002809B0" w:rsidRPr="00D24D99">
        <w:rPr>
          <w:rFonts w:ascii="Arial" w:eastAsia="Times New Roman" w:hAnsi="Arial" w:cs="Arial"/>
          <w:sz w:val="20"/>
          <w:szCs w:val="20"/>
        </w:rPr>
        <w:t>Complete:</w:t>
      </w:r>
      <w:r w:rsidR="00F03749">
        <w:rPr>
          <w:rFonts w:ascii="Arial" w:eastAsia="Times New Roman" w:hAnsi="Arial" w:cs="Arial"/>
          <w:sz w:val="20"/>
          <w:szCs w:val="20"/>
        </w:rPr>
        <w:t xml:space="preserve"> </w:t>
      </w:r>
      <w:r w:rsidR="008D4D29">
        <w:rPr>
          <w:rFonts w:ascii="Arial" w:eastAsia="Times New Roman" w:hAnsi="Arial" w:cs="Arial"/>
          <w:sz w:val="20"/>
          <w:szCs w:val="20"/>
        </w:rPr>
        <w:t xml:space="preserve">November </w:t>
      </w:r>
      <w:r w:rsidR="00405F02">
        <w:rPr>
          <w:rFonts w:ascii="Arial" w:eastAsia="Times New Roman" w:hAnsi="Arial" w:cs="Arial"/>
          <w:sz w:val="20"/>
          <w:szCs w:val="20"/>
        </w:rPr>
        <w:t xml:space="preserve">18, 2020. </w:t>
      </w:r>
      <w:r w:rsidRPr="00D24D99">
        <w:rPr>
          <w:rFonts w:ascii="Arial" w:eastAsia="Times New Roman" w:hAnsi="Arial" w:cs="Arial"/>
          <w:sz w:val="20"/>
          <w:szCs w:val="20"/>
        </w:rPr>
        <w:t xml:space="preserve">Please direct any questions to </w:t>
      </w:r>
      <w:r w:rsidR="002809B0">
        <w:rPr>
          <w:rFonts w:ascii="Arial" w:eastAsia="Times New Roman" w:hAnsi="Arial" w:cs="Arial"/>
          <w:sz w:val="20"/>
          <w:szCs w:val="20"/>
        </w:rPr>
        <w:t xml:space="preserve">Michael </w:t>
      </w:r>
      <w:r w:rsidR="00EC7778">
        <w:rPr>
          <w:rFonts w:ascii="Arial" w:eastAsia="Times New Roman" w:hAnsi="Arial" w:cs="Arial"/>
          <w:sz w:val="20"/>
          <w:szCs w:val="20"/>
        </w:rPr>
        <w:t>Schaller</w:t>
      </w:r>
      <w:r>
        <w:rPr>
          <w:rFonts w:ascii="Arial" w:eastAsia="Times New Roman" w:hAnsi="Arial" w:cs="Arial"/>
          <w:sz w:val="20"/>
          <w:szCs w:val="20"/>
        </w:rPr>
        <w:t xml:space="preserve"> </w:t>
      </w:r>
      <w:r w:rsidRPr="00D24D99">
        <w:rPr>
          <w:rFonts w:ascii="Arial" w:eastAsia="Times New Roman" w:hAnsi="Arial" w:cs="Arial"/>
          <w:sz w:val="20"/>
          <w:szCs w:val="20"/>
        </w:rPr>
        <w:t xml:space="preserve">at </w:t>
      </w:r>
      <w:hyperlink r:id="rId13" w:history="1">
        <w:r w:rsidR="00EB7B43" w:rsidRPr="000E489D">
          <w:rPr>
            <w:rStyle w:val="Hyperlink"/>
            <w:rFonts w:ascii="Arial" w:eastAsia="Times New Roman" w:hAnsi="Arial" w:cs="Arial"/>
            <w:sz w:val="20"/>
            <w:szCs w:val="20"/>
          </w:rPr>
          <w:t>mschaller@smcgov.org</w:t>
        </w:r>
      </w:hyperlink>
    </w:p>
    <w:p w14:paraId="65ACD385" w14:textId="77777777" w:rsidR="00EB7B43" w:rsidRPr="00EB7B43" w:rsidRDefault="00EB7B43" w:rsidP="00EB7B43">
      <w:pPr>
        <w:widowControl/>
        <w:spacing w:after="0" w:line="240" w:lineRule="auto"/>
        <w:jc w:val="center"/>
        <w:rPr>
          <w:rFonts w:ascii="Arial" w:eastAsia="Times New Roman" w:hAnsi="Arial" w:cs="Arial"/>
          <w:sz w:val="16"/>
          <w:szCs w:val="16"/>
        </w:rPr>
      </w:pPr>
    </w:p>
    <w:p w14:paraId="6A6B3C42" w14:textId="1673706D" w:rsidR="00D74274" w:rsidRDefault="00972184" w:rsidP="00EB7B43">
      <w:pPr>
        <w:widowControl/>
        <w:spacing w:after="0" w:line="240" w:lineRule="auto"/>
        <w:jc w:val="center"/>
        <w:rPr>
          <w:rFonts w:ascii="Arial" w:eastAsia="Times New Roman" w:hAnsi="Arial" w:cs="Arial"/>
          <w:sz w:val="18"/>
          <w:szCs w:val="18"/>
        </w:rPr>
      </w:pPr>
      <w:r w:rsidRPr="00662B73">
        <w:rPr>
          <w:rFonts w:ascii="Arial" w:eastAsia="Times New Roman" w:hAnsi="Arial" w:cs="Arial"/>
          <w:sz w:val="18"/>
          <w:szCs w:val="18"/>
        </w:rPr>
        <w:t xml:space="preserve">Agenda </w:t>
      </w:r>
      <w:r w:rsidR="00883FA8" w:rsidRPr="00662B73">
        <w:rPr>
          <w:rFonts w:ascii="Arial" w:eastAsia="Times New Roman" w:hAnsi="Arial" w:cs="Arial"/>
          <w:sz w:val="18"/>
          <w:szCs w:val="18"/>
        </w:rPr>
        <w:t xml:space="preserve">Published in the San Mateo Times on </w:t>
      </w:r>
      <w:r w:rsidR="00483D3E">
        <w:rPr>
          <w:rFonts w:ascii="Arial" w:eastAsia="Times New Roman" w:hAnsi="Arial" w:cs="Arial"/>
          <w:sz w:val="18"/>
          <w:szCs w:val="18"/>
        </w:rPr>
        <w:t>September 25, 2021 and the Half Moon bay Review on September 29, 2021</w:t>
      </w:r>
    </w:p>
    <w:p w14:paraId="7581218E" w14:textId="75F13C78" w:rsidR="00136585" w:rsidRDefault="00136585" w:rsidP="00483D3E">
      <w:pPr>
        <w:widowControl/>
        <w:spacing w:after="0" w:line="240" w:lineRule="auto"/>
        <w:ind w:firstLine="720"/>
        <w:jc w:val="center"/>
        <w:rPr>
          <w:rFonts w:ascii="Arial" w:eastAsia="Times New Roman" w:hAnsi="Arial" w:cs="Arial"/>
          <w:sz w:val="18"/>
          <w:szCs w:val="18"/>
        </w:rPr>
      </w:pPr>
    </w:p>
    <w:p w14:paraId="42A9B969" w14:textId="77777777" w:rsidR="00136585" w:rsidRPr="00D24D99" w:rsidRDefault="00136585" w:rsidP="00483D3E">
      <w:pPr>
        <w:widowControl/>
        <w:spacing w:after="0" w:line="240" w:lineRule="auto"/>
        <w:ind w:firstLine="720"/>
        <w:jc w:val="center"/>
        <w:rPr>
          <w:rFonts w:ascii="Arial" w:eastAsia="Times New Roman" w:hAnsi="Arial" w:cs="Arial"/>
          <w:sz w:val="16"/>
          <w:szCs w:val="16"/>
        </w:rPr>
      </w:pPr>
    </w:p>
    <w:p w14:paraId="546495C6" w14:textId="77777777" w:rsidR="00D74274" w:rsidRPr="00D24D99" w:rsidRDefault="00D74274" w:rsidP="00CA0E0E">
      <w:pPr>
        <w:widowControl/>
        <w:spacing w:after="0" w:line="240" w:lineRule="auto"/>
        <w:rPr>
          <w:rFonts w:ascii="Arial" w:eastAsia="Times New Roman" w:hAnsi="Arial" w:cs="Arial"/>
          <w:sz w:val="16"/>
          <w:szCs w:val="16"/>
        </w:rPr>
      </w:pPr>
    </w:p>
    <w:p w14:paraId="29977322" w14:textId="0DE8E8E0" w:rsidR="00195FA7" w:rsidRPr="00D24D99" w:rsidRDefault="00195FA7" w:rsidP="00812060">
      <w:pPr>
        <w:widowControl/>
        <w:spacing w:after="0" w:line="240" w:lineRule="auto"/>
        <w:jc w:val="center"/>
        <w:rPr>
          <w:rFonts w:ascii="Arial" w:eastAsia="Times New Roman" w:hAnsi="Arial" w:cs="Arial"/>
          <w:b/>
          <w:sz w:val="16"/>
          <w:szCs w:val="16"/>
        </w:rPr>
      </w:pPr>
    </w:p>
    <w:p w14:paraId="0C24A9C6" w14:textId="27D5EBF0" w:rsidR="008100F8" w:rsidRPr="00D24D99" w:rsidRDefault="008100F8" w:rsidP="00405F02">
      <w:pPr>
        <w:widowControl/>
        <w:spacing w:after="0" w:line="240" w:lineRule="auto"/>
        <w:rPr>
          <w:rFonts w:ascii="Arial" w:eastAsia="Times New Roman" w:hAnsi="Arial" w:cs="Arial"/>
          <w:sz w:val="20"/>
          <w:szCs w:val="20"/>
        </w:rPr>
      </w:pPr>
    </w:p>
    <w:sectPr w:rsidR="008100F8" w:rsidRPr="00D24D99" w:rsidSect="00EB7B43">
      <w:headerReference w:type="default" r:id="rId14"/>
      <w:headerReference w:type="first" r:id="rId15"/>
      <w:type w:val="continuous"/>
      <w:pgSz w:w="12240" w:h="15840"/>
      <w:pgMar w:top="1080" w:right="720" w:bottom="245" w:left="720" w:header="27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A2963" w14:textId="77777777" w:rsidR="003A200D" w:rsidRDefault="003A200D" w:rsidP="00766A0B">
      <w:pPr>
        <w:spacing w:after="0" w:line="240" w:lineRule="auto"/>
      </w:pPr>
      <w:r>
        <w:separator/>
      </w:r>
    </w:p>
  </w:endnote>
  <w:endnote w:type="continuationSeparator" w:id="0">
    <w:p w14:paraId="3001DE44" w14:textId="77777777" w:rsidR="003A200D" w:rsidRDefault="003A200D" w:rsidP="0076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radeGothic-Light">
    <w:altName w:val="Eras Light ITC"/>
    <w:charset w:val="00"/>
    <w:family w:val="swiss"/>
    <w:pitch w:val="variable"/>
    <w:sig w:usb0="00000003" w:usb1="00000000" w:usb2="00000000" w:usb3="00000000" w:csb0="00000001" w:csb1="00000000"/>
  </w:font>
  <w:font w:name="TradeGothic L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4DA24" w14:textId="77777777" w:rsidR="003A200D" w:rsidRDefault="003A200D" w:rsidP="00766A0B">
      <w:pPr>
        <w:spacing w:after="0" w:line="240" w:lineRule="auto"/>
      </w:pPr>
      <w:r>
        <w:separator/>
      </w:r>
    </w:p>
  </w:footnote>
  <w:footnote w:type="continuationSeparator" w:id="0">
    <w:p w14:paraId="0553E27D" w14:textId="77777777" w:rsidR="003A200D" w:rsidRDefault="003A200D" w:rsidP="0076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E0AD" w14:textId="77777777" w:rsidR="00677CE8" w:rsidRDefault="00677CE8" w:rsidP="00FB147A">
    <w:pPr>
      <w:pStyle w:val="Header"/>
      <w:tabs>
        <w:tab w:val="clear" w:pos="9360"/>
        <w:tab w:val="right" w:pos="10800"/>
      </w:tabs>
      <w:rPr>
        <w:rFonts w:ascii="Arial" w:hAnsi="Arial" w:cs="Arial"/>
        <w:sz w:val="18"/>
        <w:szCs w:val="18"/>
      </w:rPr>
    </w:pPr>
  </w:p>
  <w:p w14:paraId="16FF5CA5" w14:textId="6F572532" w:rsidR="003464D8" w:rsidRPr="00F2499F" w:rsidRDefault="00F2499F" w:rsidP="00FB147A">
    <w:pPr>
      <w:pStyle w:val="Header"/>
      <w:tabs>
        <w:tab w:val="clear" w:pos="9360"/>
        <w:tab w:val="right" w:pos="10800"/>
      </w:tabs>
      <w:rPr>
        <w:rFonts w:ascii="Arial" w:hAnsi="Arial" w:cs="Arial"/>
        <w:sz w:val="18"/>
        <w:szCs w:val="18"/>
      </w:rPr>
    </w:pPr>
    <w:r w:rsidRPr="00F2499F">
      <w:rPr>
        <w:rFonts w:ascii="Arial" w:hAnsi="Arial" w:cs="Arial"/>
        <w:sz w:val="18"/>
        <w:szCs w:val="18"/>
      </w:rPr>
      <w:t>Zoning Hearing Officer Meeting</w:t>
    </w:r>
    <w:r w:rsidRPr="00F2499F">
      <w:rPr>
        <w:rFonts w:ascii="Arial" w:hAnsi="Arial" w:cs="Arial"/>
        <w:sz w:val="18"/>
        <w:szCs w:val="18"/>
      </w:rPr>
      <w:ptab w:relativeTo="margin" w:alignment="center" w:leader="none"/>
    </w:r>
    <w:r w:rsidRPr="00F2499F">
      <w:rPr>
        <w:rFonts w:ascii="Arial" w:hAnsi="Arial" w:cs="Arial"/>
        <w:sz w:val="18"/>
        <w:szCs w:val="18"/>
      </w:rPr>
      <w:t>-2-</w:t>
    </w:r>
    <w:r w:rsidR="00405F02">
      <w:rPr>
        <w:rFonts w:ascii="Arial" w:hAnsi="Arial" w:cs="Arial"/>
        <w:sz w:val="18"/>
        <w:szCs w:val="18"/>
      </w:rPr>
      <w:tab/>
    </w:r>
    <w:r w:rsidR="00483D3E">
      <w:rPr>
        <w:rFonts w:ascii="Arial" w:hAnsi="Arial" w:cs="Arial"/>
        <w:sz w:val="18"/>
        <w:szCs w:val="18"/>
      </w:rPr>
      <w:t>October 7</w:t>
    </w:r>
    <w:r w:rsidR="00E8625A">
      <w:rPr>
        <w:rFonts w:ascii="Arial" w:hAnsi="Arial" w:cs="Arial"/>
        <w:sz w:val="18"/>
        <w:szCs w:val="18"/>
      </w:rPr>
      <w:t>,</w:t>
    </w:r>
    <w:r w:rsidR="008F201F">
      <w:rPr>
        <w:rFonts w:ascii="Arial" w:hAnsi="Arial" w:cs="Arial"/>
        <w:sz w:val="18"/>
        <w:szCs w:val="18"/>
      </w:rPr>
      <w:t xml:space="preserve"> </w:t>
    </w:r>
    <w:r w:rsidR="002F5C23">
      <w:rPr>
        <w:rFonts w:ascii="Arial" w:hAnsi="Arial"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8C66" w14:textId="279DF9F4" w:rsidR="007F1462" w:rsidRDefault="00483D3E">
    <w:pPr>
      <w:pStyle w:val="Header"/>
    </w:pPr>
    <w:r>
      <w:rPr>
        <w:noProof/>
        <w:vertAlign w:val="subscript"/>
      </w:rPr>
      <mc:AlternateContent>
        <mc:Choice Requires="wps">
          <w:drawing>
            <wp:anchor distT="0" distB="0" distL="114300" distR="114300" simplePos="0" relativeHeight="251665408" behindDoc="1" locked="0" layoutInCell="1" allowOverlap="1" wp14:anchorId="7EC7FBB5" wp14:editId="00F3BB8F">
              <wp:simplePos x="0" y="0"/>
              <wp:positionH relativeFrom="page">
                <wp:posOffset>5600700</wp:posOffset>
              </wp:positionH>
              <wp:positionV relativeFrom="page">
                <wp:posOffset>190500</wp:posOffset>
              </wp:positionV>
              <wp:extent cx="1588770" cy="876300"/>
              <wp:effectExtent l="0" t="0" r="11430" b="0"/>
              <wp:wrapNone/>
              <wp:docPr id="2114" name="Text Box 4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929B" w14:textId="77777777" w:rsidR="00B563D2" w:rsidRPr="00B563D2" w:rsidRDefault="00B563D2" w:rsidP="00483D3E">
                          <w:pPr>
                            <w:spacing w:after="0" w:line="240" w:lineRule="auto"/>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483D3E">
                          <w:pPr>
                            <w:spacing w:after="0" w:line="240" w:lineRule="auto"/>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483D3E">
                          <w:pPr>
                            <w:spacing w:after="0" w:line="240" w:lineRule="auto"/>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483D3E">
                          <w:pPr>
                            <w:spacing w:after="0" w:line="240" w:lineRule="auto"/>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76122D" w:rsidP="00483D3E">
                          <w:pPr>
                            <w:spacing w:after="0" w:line="240" w:lineRule="auto"/>
                            <w:rPr>
                              <w:rFonts w:ascii="TradeGothic LT" w:eastAsia="TradeGothic-Light" w:hAnsi="TradeGothic LT" w:cs="TradeGothic-Light"/>
                              <w:sz w:val="16"/>
                              <w:szCs w:val="16"/>
                            </w:rPr>
                          </w:pPr>
                          <w:hyperlink r:id="rId1">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7FBB5" id="_x0000_t202" coordsize="21600,21600" o:spt="202" path="m,l,21600r21600,l21600,xe">
              <v:stroke joinstyle="miter"/>
              <v:path gradientshapeok="t" o:connecttype="rect"/>
            </v:shapetype>
            <v:shape id="Text Box 4236" o:spid="_x0000_s1026" type="#_x0000_t202" style="position:absolute;margin-left:441pt;margin-top:15pt;width:125.1pt;height:6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" filled="f" stroked="f">
              <v:textbox inset="0,0,0,0">
                <w:txbxContent>
                  <w:p w14:paraId="1AD5929B" w14:textId="77777777" w:rsidR="00B563D2" w:rsidRPr="00B563D2" w:rsidRDefault="00B563D2" w:rsidP="00483D3E">
                    <w:pPr>
                      <w:spacing w:after="0" w:line="240" w:lineRule="auto"/>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483D3E">
                    <w:pPr>
                      <w:spacing w:after="0" w:line="240" w:lineRule="auto"/>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483D3E">
                    <w:pPr>
                      <w:spacing w:after="0" w:line="240" w:lineRule="auto"/>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483D3E">
                    <w:pPr>
                      <w:spacing w:after="0" w:line="240" w:lineRule="auto"/>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3A200D" w:rsidP="00483D3E">
                    <w:pPr>
                      <w:spacing w:after="0" w:line="240" w:lineRule="auto"/>
                      <w:rPr>
                        <w:rFonts w:ascii="TradeGothic LT" w:eastAsia="TradeGothic-Light" w:hAnsi="TradeGothic LT" w:cs="TradeGothic-Light"/>
                        <w:sz w:val="16"/>
                        <w:szCs w:val="16"/>
                      </w:rPr>
                    </w:pPr>
                    <w:hyperlink r:id="rId2">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v:textbox>
              <w10:wrap anchorx="page" anchory="page"/>
            </v:shape>
          </w:pict>
        </mc:Fallback>
      </mc:AlternateContent>
    </w:r>
    <w:r w:rsidRPr="00A96E5E">
      <w:rPr>
        <w:noProof/>
        <w:vertAlign w:val="subscript"/>
      </w:rPr>
      <w:drawing>
        <wp:anchor distT="0" distB="0" distL="114300" distR="114300" simplePos="0" relativeHeight="251664384" behindDoc="0" locked="0" layoutInCell="1" allowOverlap="1" wp14:anchorId="1B3C8061" wp14:editId="08DA0A80">
          <wp:simplePos x="0" y="0"/>
          <wp:positionH relativeFrom="column">
            <wp:posOffset>0</wp:posOffset>
          </wp:positionH>
          <wp:positionV relativeFrom="page">
            <wp:posOffset>295275</wp:posOffset>
          </wp:positionV>
          <wp:extent cx="1673225" cy="40005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Letterhe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3225"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F42E7"/>
    <w:multiLevelType w:val="hybridMultilevel"/>
    <w:tmpl w:val="5D864FE4"/>
    <w:lvl w:ilvl="0" w:tplc="DCDC6D3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6175A"/>
    <w:multiLevelType w:val="hybridMultilevel"/>
    <w:tmpl w:val="6FC8AE3C"/>
    <w:lvl w:ilvl="0" w:tplc="026070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226884"/>
    <w:multiLevelType w:val="hybridMultilevel"/>
    <w:tmpl w:val="2E34CE54"/>
    <w:lvl w:ilvl="0" w:tplc="88E40EBE">
      <w:start w:val="1"/>
      <w:numFmt w:val="decimal"/>
      <w:lvlText w:val="%1."/>
      <w:lvlJc w:val="left"/>
      <w:pPr>
        <w:ind w:left="450" w:hanging="72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5B103C85"/>
    <w:multiLevelType w:val="hybridMultilevel"/>
    <w:tmpl w:val="409A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30"/>
    <w:rsid w:val="00020180"/>
    <w:rsid w:val="00025872"/>
    <w:rsid w:val="00044201"/>
    <w:rsid w:val="00047167"/>
    <w:rsid w:val="00050FAF"/>
    <w:rsid w:val="000524E9"/>
    <w:rsid w:val="0005798A"/>
    <w:rsid w:val="00080E39"/>
    <w:rsid w:val="00090751"/>
    <w:rsid w:val="00093030"/>
    <w:rsid w:val="0009738E"/>
    <w:rsid w:val="001228B5"/>
    <w:rsid w:val="0013626A"/>
    <w:rsid w:val="00136585"/>
    <w:rsid w:val="0013673E"/>
    <w:rsid w:val="0014219D"/>
    <w:rsid w:val="00142C2B"/>
    <w:rsid w:val="0014404D"/>
    <w:rsid w:val="001529C8"/>
    <w:rsid w:val="00154E1C"/>
    <w:rsid w:val="001761CE"/>
    <w:rsid w:val="00183BF5"/>
    <w:rsid w:val="00183E95"/>
    <w:rsid w:val="00193D18"/>
    <w:rsid w:val="00195FA7"/>
    <w:rsid w:val="001B0733"/>
    <w:rsid w:val="001E4AA3"/>
    <w:rsid w:val="002035D2"/>
    <w:rsid w:val="0022232D"/>
    <w:rsid w:val="0023342B"/>
    <w:rsid w:val="00275E19"/>
    <w:rsid w:val="002809B0"/>
    <w:rsid w:val="002851A1"/>
    <w:rsid w:val="002A22D1"/>
    <w:rsid w:val="002A2998"/>
    <w:rsid w:val="002A6E06"/>
    <w:rsid w:val="002B0D51"/>
    <w:rsid w:val="002B10F1"/>
    <w:rsid w:val="002B2C8C"/>
    <w:rsid w:val="002B3327"/>
    <w:rsid w:val="002C260A"/>
    <w:rsid w:val="002D5A89"/>
    <w:rsid w:val="002E1F54"/>
    <w:rsid w:val="002F0E3F"/>
    <w:rsid w:val="002F5C23"/>
    <w:rsid w:val="00316D6A"/>
    <w:rsid w:val="003254D2"/>
    <w:rsid w:val="003316EC"/>
    <w:rsid w:val="003464D8"/>
    <w:rsid w:val="00351DD1"/>
    <w:rsid w:val="0035295A"/>
    <w:rsid w:val="00352B33"/>
    <w:rsid w:val="00391825"/>
    <w:rsid w:val="003A200D"/>
    <w:rsid w:val="003A7A1E"/>
    <w:rsid w:val="003B3268"/>
    <w:rsid w:val="003B3B2B"/>
    <w:rsid w:val="003C198C"/>
    <w:rsid w:val="003C2B09"/>
    <w:rsid w:val="003E2F4C"/>
    <w:rsid w:val="003F0236"/>
    <w:rsid w:val="00405F02"/>
    <w:rsid w:val="00450FFF"/>
    <w:rsid w:val="00456ABA"/>
    <w:rsid w:val="00483D3E"/>
    <w:rsid w:val="004902A2"/>
    <w:rsid w:val="004B0B6F"/>
    <w:rsid w:val="004C55E3"/>
    <w:rsid w:val="004D629E"/>
    <w:rsid w:val="004D67EB"/>
    <w:rsid w:val="00511F8F"/>
    <w:rsid w:val="00514A73"/>
    <w:rsid w:val="0052254D"/>
    <w:rsid w:val="00551728"/>
    <w:rsid w:val="00571A37"/>
    <w:rsid w:val="00572322"/>
    <w:rsid w:val="00577F2F"/>
    <w:rsid w:val="005956FB"/>
    <w:rsid w:val="005B4E1D"/>
    <w:rsid w:val="005C18D5"/>
    <w:rsid w:val="005C69E8"/>
    <w:rsid w:val="005D49F1"/>
    <w:rsid w:val="005D74D0"/>
    <w:rsid w:val="0061115A"/>
    <w:rsid w:val="006140F5"/>
    <w:rsid w:val="00620D8C"/>
    <w:rsid w:val="00627B9A"/>
    <w:rsid w:val="006328E2"/>
    <w:rsid w:val="00643314"/>
    <w:rsid w:val="00652F61"/>
    <w:rsid w:val="00662B73"/>
    <w:rsid w:val="00677CE8"/>
    <w:rsid w:val="00684FB6"/>
    <w:rsid w:val="006931B1"/>
    <w:rsid w:val="00694A9E"/>
    <w:rsid w:val="006A5FD9"/>
    <w:rsid w:val="006E53EB"/>
    <w:rsid w:val="006F45FB"/>
    <w:rsid w:val="006F4B3D"/>
    <w:rsid w:val="00713C64"/>
    <w:rsid w:val="00714895"/>
    <w:rsid w:val="0076122D"/>
    <w:rsid w:val="00766A0B"/>
    <w:rsid w:val="00787449"/>
    <w:rsid w:val="007A0147"/>
    <w:rsid w:val="007A7112"/>
    <w:rsid w:val="007C406C"/>
    <w:rsid w:val="007D21FD"/>
    <w:rsid w:val="007F1462"/>
    <w:rsid w:val="008100F8"/>
    <w:rsid w:val="00812060"/>
    <w:rsid w:val="0086022F"/>
    <w:rsid w:val="008805C8"/>
    <w:rsid w:val="00883FA8"/>
    <w:rsid w:val="008A0B95"/>
    <w:rsid w:val="008A1719"/>
    <w:rsid w:val="008A25A8"/>
    <w:rsid w:val="008A41A7"/>
    <w:rsid w:val="008A6655"/>
    <w:rsid w:val="008C6EC3"/>
    <w:rsid w:val="008D4D29"/>
    <w:rsid w:val="008E0423"/>
    <w:rsid w:val="008E0884"/>
    <w:rsid w:val="008F0D06"/>
    <w:rsid w:val="008F201F"/>
    <w:rsid w:val="00902FCF"/>
    <w:rsid w:val="009222EE"/>
    <w:rsid w:val="009263A4"/>
    <w:rsid w:val="00933457"/>
    <w:rsid w:val="00933B74"/>
    <w:rsid w:val="009440A7"/>
    <w:rsid w:val="00953E23"/>
    <w:rsid w:val="00972184"/>
    <w:rsid w:val="0098236A"/>
    <w:rsid w:val="00984344"/>
    <w:rsid w:val="00984C91"/>
    <w:rsid w:val="009A04F6"/>
    <w:rsid w:val="009B4C5F"/>
    <w:rsid w:val="009E0B98"/>
    <w:rsid w:val="00A01651"/>
    <w:rsid w:val="00A02387"/>
    <w:rsid w:val="00A13A4F"/>
    <w:rsid w:val="00A16E48"/>
    <w:rsid w:val="00A45434"/>
    <w:rsid w:val="00A52678"/>
    <w:rsid w:val="00A55E64"/>
    <w:rsid w:val="00A664ED"/>
    <w:rsid w:val="00A70EEF"/>
    <w:rsid w:val="00A952EC"/>
    <w:rsid w:val="00A96E5E"/>
    <w:rsid w:val="00A976BE"/>
    <w:rsid w:val="00AB17FE"/>
    <w:rsid w:val="00AB1F01"/>
    <w:rsid w:val="00AB2DCD"/>
    <w:rsid w:val="00AB64D9"/>
    <w:rsid w:val="00AC3BAD"/>
    <w:rsid w:val="00AC7C54"/>
    <w:rsid w:val="00AD6488"/>
    <w:rsid w:val="00AE1FCF"/>
    <w:rsid w:val="00AE69DB"/>
    <w:rsid w:val="00AF18F7"/>
    <w:rsid w:val="00AF55BF"/>
    <w:rsid w:val="00B11AC4"/>
    <w:rsid w:val="00B16048"/>
    <w:rsid w:val="00B173D3"/>
    <w:rsid w:val="00B2399F"/>
    <w:rsid w:val="00B2538C"/>
    <w:rsid w:val="00B3714B"/>
    <w:rsid w:val="00B403CC"/>
    <w:rsid w:val="00B446E9"/>
    <w:rsid w:val="00B563D2"/>
    <w:rsid w:val="00B57860"/>
    <w:rsid w:val="00B647FE"/>
    <w:rsid w:val="00B70083"/>
    <w:rsid w:val="00B71E7E"/>
    <w:rsid w:val="00B75075"/>
    <w:rsid w:val="00B80FB1"/>
    <w:rsid w:val="00B8180E"/>
    <w:rsid w:val="00B83F97"/>
    <w:rsid w:val="00BA46B2"/>
    <w:rsid w:val="00BA51E2"/>
    <w:rsid w:val="00BB43A9"/>
    <w:rsid w:val="00BC1E3B"/>
    <w:rsid w:val="00BE6BF3"/>
    <w:rsid w:val="00BF50CB"/>
    <w:rsid w:val="00C14C51"/>
    <w:rsid w:val="00C20082"/>
    <w:rsid w:val="00C33219"/>
    <w:rsid w:val="00C422DD"/>
    <w:rsid w:val="00C52D65"/>
    <w:rsid w:val="00C60A3C"/>
    <w:rsid w:val="00C75955"/>
    <w:rsid w:val="00C80DEE"/>
    <w:rsid w:val="00C95D16"/>
    <w:rsid w:val="00CA0E0E"/>
    <w:rsid w:val="00CC31B9"/>
    <w:rsid w:val="00CE42BE"/>
    <w:rsid w:val="00CE5AF3"/>
    <w:rsid w:val="00CF2241"/>
    <w:rsid w:val="00CF6DA9"/>
    <w:rsid w:val="00CF7332"/>
    <w:rsid w:val="00D1543E"/>
    <w:rsid w:val="00D24D99"/>
    <w:rsid w:val="00D25279"/>
    <w:rsid w:val="00D31FD6"/>
    <w:rsid w:val="00D328A9"/>
    <w:rsid w:val="00D548C1"/>
    <w:rsid w:val="00D626E8"/>
    <w:rsid w:val="00D6300D"/>
    <w:rsid w:val="00D74274"/>
    <w:rsid w:val="00D8274F"/>
    <w:rsid w:val="00D877B8"/>
    <w:rsid w:val="00E02EA2"/>
    <w:rsid w:val="00E246BF"/>
    <w:rsid w:val="00E33DF3"/>
    <w:rsid w:val="00E37534"/>
    <w:rsid w:val="00E44287"/>
    <w:rsid w:val="00E47A90"/>
    <w:rsid w:val="00E637A2"/>
    <w:rsid w:val="00E8625A"/>
    <w:rsid w:val="00E92A75"/>
    <w:rsid w:val="00EB7B43"/>
    <w:rsid w:val="00EC7778"/>
    <w:rsid w:val="00ED6347"/>
    <w:rsid w:val="00F009AA"/>
    <w:rsid w:val="00F0273B"/>
    <w:rsid w:val="00F03749"/>
    <w:rsid w:val="00F2499F"/>
    <w:rsid w:val="00F56661"/>
    <w:rsid w:val="00F6759B"/>
    <w:rsid w:val="00F73EBA"/>
    <w:rsid w:val="00F75651"/>
    <w:rsid w:val="00F801C4"/>
    <w:rsid w:val="00F970A5"/>
    <w:rsid w:val="00F97B93"/>
    <w:rsid w:val="00FA058F"/>
    <w:rsid w:val="00FA1BE2"/>
    <w:rsid w:val="00FB0635"/>
    <w:rsid w:val="00FB147A"/>
    <w:rsid w:val="00FB7384"/>
    <w:rsid w:val="4BFDC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11EB3"/>
  <w15:docId w15:val="{976D607B-3A4A-47F3-8A3C-07392EC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0B"/>
  </w:style>
  <w:style w:type="paragraph" w:styleId="Footer">
    <w:name w:val="footer"/>
    <w:basedOn w:val="Normal"/>
    <w:link w:val="FooterChar"/>
    <w:uiPriority w:val="99"/>
    <w:unhideWhenUsed/>
    <w:rsid w:val="0076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0B"/>
  </w:style>
  <w:style w:type="paragraph" w:styleId="BalloonText">
    <w:name w:val="Balloon Text"/>
    <w:basedOn w:val="Normal"/>
    <w:link w:val="BalloonTextChar"/>
    <w:uiPriority w:val="99"/>
    <w:semiHidden/>
    <w:unhideWhenUsed/>
    <w:rsid w:val="00766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A0B"/>
    <w:rPr>
      <w:rFonts w:ascii="Tahoma" w:hAnsi="Tahoma" w:cs="Tahoma"/>
      <w:sz w:val="16"/>
      <w:szCs w:val="16"/>
    </w:rPr>
  </w:style>
  <w:style w:type="table" w:styleId="TableGrid">
    <w:name w:val="Table Grid"/>
    <w:basedOn w:val="TableNormal"/>
    <w:uiPriority w:val="59"/>
    <w:rsid w:val="00883FA8"/>
    <w:pPr>
      <w:widowControl/>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851A1"/>
    <w:rPr>
      <w:color w:val="0000FF" w:themeColor="hyperlink"/>
      <w:u w:val="single"/>
    </w:rPr>
  </w:style>
  <w:style w:type="character" w:styleId="UnresolvedMention">
    <w:name w:val="Unresolved Mention"/>
    <w:basedOn w:val="DefaultParagraphFont"/>
    <w:uiPriority w:val="99"/>
    <w:semiHidden/>
    <w:unhideWhenUsed/>
    <w:rsid w:val="002851A1"/>
    <w:rPr>
      <w:color w:val="605E5C"/>
      <w:shd w:val="clear" w:color="auto" w:fill="E1DFDD"/>
    </w:rPr>
  </w:style>
  <w:style w:type="character" w:customStyle="1" w:styleId="meetingid">
    <w:name w:val="meetingid"/>
    <w:basedOn w:val="DefaultParagraphFont"/>
    <w:rsid w:val="00620D8C"/>
  </w:style>
  <w:style w:type="paragraph" w:styleId="CommentSubject">
    <w:name w:val="annotation subject"/>
    <w:basedOn w:val="CommentText"/>
    <w:next w:val="CommentText"/>
    <w:link w:val="CommentSubjectChar"/>
    <w:uiPriority w:val="99"/>
    <w:semiHidden/>
    <w:unhideWhenUsed/>
    <w:rsid w:val="00A52678"/>
    <w:rPr>
      <w:b/>
      <w:bCs/>
    </w:rPr>
  </w:style>
  <w:style w:type="character" w:customStyle="1" w:styleId="CommentSubjectChar">
    <w:name w:val="Comment Subject Char"/>
    <w:basedOn w:val="CommentTextChar"/>
    <w:link w:val="CommentSubject"/>
    <w:uiPriority w:val="99"/>
    <w:semiHidden/>
    <w:rsid w:val="00A52678"/>
    <w:rPr>
      <w:b/>
      <w:bCs/>
      <w:sz w:val="20"/>
      <w:szCs w:val="20"/>
    </w:rPr>
  </w:style>
  <w:style w:type="paragraph" w:styleId="ListParagraph">
    <w:name w:val="List Paragraph"/>
    <w:basedOn w:val="Normal"/>
    <w:uiPriority w:val="34"/>
    <w:qFormat/>
    <w:rsid w:val="002F0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149178">
      <w:bodyDiv w:val="1"/>
      <w:marLeft w:val="0"/>
      <w:marRight w:val="0"/>
      <w:marTop w:val="0"/>
      <w:marBottom w:val="0"/>
      <w:divBdr>
        <w:top w:val="none" w:sz="0" w:space="0" w:color="auto"/>
        <w:left w:val="none" w:sz="0" w:space="0" w:color="auto"/>
        <w:bottom w:val="none" w:sz="0" w:space="0" w:color="auto"/>
        <w:right w:val="none" w:sz="0" w:space="0" w:color="auto"/>
      </w:divBdr>
    </w:div>
    <w:div w:id="1087576309">
      <w:bodyDiv w:val="1"/>
      <w:marLeft w:val="0"/>
      <w:marRight w:val="0"/>
      <w:marTop w:val="0"/>
      <w:marBottom w:val="0"/>
      <w:divBdr>
        <w:top w:val="none" w:sz="0" w:space="0" w:color="auto"/>
        <w:left w:val="none" w:sz="0" w:space="0" w:color="auto"/>
        <w:bottom w:val="none" w:sz="0" w:space="0" w:color="auto"/>
        <w:right w:val="none" w:sz="0" w:space="0" w:color="auto"/>
      </w:divBdr>
    </w:div>
    <w:div w:id="1562402325">
      <w:bodyDiv w:val="1"/>
      <w:marLeft w:val="0"/>
      <w:marRight w:val="0"/>
      <w:marTop w:val="0"/>
      <w:marBottom w:val="0"/>
      <w:divBdr>
        <w:top w:val="none" w:sz="0" w:space="0" w:color="auto"/>
        <w:left w:val="none" w:sz="0" w:space="0" w:color="auto"/>
        <w:bottom w:val="none" w:sz="0" w:space="0" w:color="auto"/>
        <w:right w:val="none" w:sz="0" w:space="0" w:color="auto"/>
      </w:divBdr>
    </w:div>
    <w:div w:id="1584876259">
      <w:bodyDiv w:val="1"/>
      <w:marLeft w:val="0"/>
      <w:marRight w:val="0"/>
      <w:marTop w:val="0"/>
      <w:marBottom w:val="0"/>
      <w:divBdr>
        <w:top w:val="none" w:sz="0" w:space="0" w:color="auto"/>
        <w:left w:val="none" w:sz="0" w:space="0" w:color="auto"/>
        <w:bottom w:val="none" w:sz="0" w:space="0" w:color="auto"/>
        <w:right w:val="none" w:sz="0" w:space="0" w:color="auto"/>
      </w:divBdr>
    </w:div>
    <w:div w:id="1624843688">
      <w:bodyDiv w:val="1"/>
      <w:marLeft w:val="0"/>
      <w:marRight w:val="0"/>
      <w:marTop w:val="0"/>
      <w:marBottom w:val="0"/>
      <w:divBdr>
        <w:top w:val="none" w:sz="0" w:space="0" w:color="auto"/>
        <w:left w:val="none" w:sz="0" w:space="0" w:color="auto"/>
        <w:bottom w:val="none" w:sz="0" w:space="0" w:color="auto"/>
        <w:right w:val="none" w:sz="0" w:space="0" w:color="auto"/>
      </w:divBdr>
    </w:div>
    <w:div w:id="211362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schaller@smcgov.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pena@smcgo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lanning.smcgov.org/zoning-hearing-office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robinson@smcgo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planning.smcgov.org/" TargetMode="External"/><Relationship Id="rId1" Type="http://schemas.openxmlformats.org/officeDocument/2006/relationships/hyperlink" Target="http://www.planning.smcgov.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lng_Bldg%20Templates\Bldg%20Templates\BldInspSecLtr(4-3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F90D03D69DE41B3E1F6DF5E1BC929" ma:contentTypeVersion="12" ma:contentTypeDescription="Create a new document." ma:contentTypeScope="" ma:versionID="eaee256351788c1fb7e7e99d902145cd">
  <xsd:schema xmlns:xsd="http://www.w3.org/2001/XMLSchema" xmlns:xs="http://www.w3.org/2001/XMLSchema" xmlns:p="http://schemas.microsoft.com/office/2006/metadata/properties" xmlns:ns3="e0e78cfc-5dbb-405d-a3c5-600102a0fc28" xmlns:ns4="6fcb284a-ac03-41b6-8c54-5bcdb5839360" targetNamespace="http://schemas.microsoft.com/office/2006/metadata/properties" ma:root="true" ma:fieldsID="83bae6744bbe700cb27bf3ccdd193b7b" ns3:_="" ns4:_="">
    <xsd:import namespace="e0e78cfc-5dbb-405d-a3c5-600102a0fc28"/>
    <xsd:import namespace="6fcb284a-ac03-41b6-8c54-5bcdb58393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8cfc-5dbb-405d-a3c5-600102a0f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b284a-ac03-41b6-8c54-5bcdb58393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F387F-467D-47D6-9327-ECDFA385D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26F8E-5D98-449B-8DA6-ACF18A5BB050}">
  <ds:schemaRefs>
    <ds:schemaRef ds:uri="http://schemas.microsoft.com/sharepoint/v3/contenttype/forms"/>
  </ds:schemaRefs>
</ds:datastoreItem>
</file>

<file path=customXml/itemProps3.xml><?xml version="1.0" encoding="utf-8"?>
<ds:datastoreItem xmlns:ds="http://schemas.openxmlformats.org/officeDocument/2006/customXml" ds:itemID="{86E7E873-3E17-4EBB-B91E-543298CF4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8cfc-5dbb-405d-a3c5-600102a0fc28"/>
    <ds:schemaRef ds:uri="6fcb284a-ac03-41b6-8c54-5bcdb5839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BldInspSecLtr(4-30-15).dotx</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Cattich</dc:creator>
  <cp:lastModifiedBy>Deb</cp:lastModifiedBy>
  <cp:revision>2</cp:revision>
  <cp:lastPrinted>2021-06-16T17:53:00Z</cp:lastPrinted>
  <dcterms:created xsi:type="dcterms:W3CDTF">2021-09-20T15:09:00Z</dcterms:created>
  <dcterms:modified xsi:type="dcterms:W3CDTF">2021-09-20T15:09:00Z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LastSaved">
    <vt:filetime>2014-06-24T00:00:00Z</vt:filetime>
  </property>
  <property fmtid="{D5CDD505-2E9C-101B-9397-08002B2CF9AE}" pid="4" name="ContentTypeId">
    <vt:lpwstr>0x01010046AF90D03D69DE41B3E1F6DF5E1BC929</vt:lpwstr>
  </property>
</Properties>
</file>